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5254F" w14:textId="4188B84D" w:rsidR="002311DA" w:rsidRDefault="002311DA" w:rsidP="00EA18BB">
      <w:pPr>
        <w:jc w:val="center"/>
        <w:rPr>
          <w:b/>
          <w:bCs/>
        </w:rPr>
      </w:pPr>
      <w:r w:rsidRPr="003C58F1">
        <w:rPr>
          <w:rFonts w:ascii="Arial" w:eastAsia="Times New Roman" w:hAnsi="Arial" w:cs="Arial"/>
          <w:noProof/>
          <w:color w:val="000000"/>
          <w:sz w:val="21"/>
          <w:szCs w:val="21"/>
          <w:bdr w:val="none" w:sz="0" w:space="0" w:color="auto" w:frame="1"/>
        </w:rPr>
        <w:drawing>
          <wp:inline distT="0" distB="0" distL="0" distR="0" wp14:anchorId="6070B4BA" wp14:editId="7CC5D562">
            <wp:extent cx="4343400" cy="1021813"/>
            <wp:effectExtent l="0" t="0" r="0" b="698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9255" cy="1042011"/>
                    </a:xfrm>
                    <a:prstGeom prst="rect">
                      <a:avLst/>
                    </a:prstGeom>
                    <a:noFill/>
                    <a:ln>
                      <a:noFill/>
                    </a:ln>
                  </pic:spPr>
                </pic:pic>
              </a:graphicData>
            </a:graphic>
          </wp:inline>
        </w:drawing>
      </w:r>
    </w:p>
    <w:p w14:paraId="3513469A" w14:textId="77777777" w:rsidR="00884BC0" w:rsidRDefault="00884BC0">
      <w:pPr>
        <w:rPr>
          <w:b/>
          <w:bCs/>
        </w:rPr>
      </w:pPr>
    </w:p>
    <w:p w14:paraId="1B09B39E" w14:textId="1837A62D" w:rsidR="007C5A65" w:rsidRPr="00884BC0" w:rsidRDefault="007C5A65">
      <w:pPr>
        <w:rPr>
          <w:b/>
          <w:bCs/>
          <w:sz w:val="36"/>
          <w:szCs w:val="36"/>
        </w:rPr>
      </w:pPr>
      <w:r w:rsidRPr="00884BC0">
        <w:rPr>
          <w:b/>
          <w:bCs/>
          <w:sz w:val="36"/>
          <w:szCs w:val="36"/>
        </w:rPr>
        <w:t>Factsheet for SB21-087</w:t>
      </w:r>
    </w:p>
    <w:p w14:paraId="541CA764" w14:textId="3415429D" w:rsidR="007C5A65" w:rsidRPr="00176267" w:rsidRDefault="00E66246">
      <w:pPr>
        <w:rPr>
          <w:rFonts w:cstheme="minorHAnsi"/>
          <w:b/>
          <w:bCs/>
          <w:sz w:val="22"/>
          <w:szCs w:val="22"/>
        </w:rPr>
      </w:pPr>
      <w:hyperlink r:id="rId6" w:history="1">
        <w:r w:rsidR="007C5A65" w:rsidRPr="00176267">
          <w:rPr>
            <w:rStyle w:val="Hyperlink"/>
            <w:rFonts w:cstheme="minorHAnsi"/>
            <w:b/>
            <w:bCs/>
            <w:sz w:val="22"/>
            <w:szCs w:val="22"/>
          </w:rPr>
          <w:t>http://leg.colorado.gov/sites/default/files/2021a_087_signed.pdf</w:t>
        </w:r>
      </w:hyperlink>
    </w:p>
    <w:p w14:paraId="4B6E922D" w14:textId="77777777" w:rsidR="007C5A65" w:rsidRPr="00176267" w:rsidRDefault="007C5A65">
      <w:pPr>
        <w:rPr>
          <w:rFonts w:cstheme="minorHAnsi"/>
          <w:b/>
          <w:bCs/>
          <w:sz w:val="22"/>
          <w:szCs w:val="22"/>
        </w:rPr>
      </w:pPr>
    </w:p>
    <w:p w14:paraId="4EB48AAF" w14:textId="7747085A" w:rsidR="007C5A65" w:rsidRPr="00176267" w:rsidRDefault="00884BC0">
      <w:pPr>
        <w:rPr>
          <w:rFonts w:cstheme="minorHAnsi"/>
          <w:b/>
          <w:bCs/>
          <w:sz w:val="22"/>
          <w:szCs w:val="22"/>
        </w:rPr>
      </w:pPr>
      <w:r w:rsidRPr="00176267">
        <w:rPr>
          <w:rFonts w:cstheme="minorHAnsi"/>
          <w:b/>
          <w:bCs/>
          <w:sz w:val="22"/>
          <w:szCs w:val="22"/>
        </w:rPr>
        <w:t xml:space="preserve">-Note- </w:t>
      </w:r>
      <w:r w:rsidR="003C102D" w:rsidRPr="00176267">
        <w:rPr>
          <w:rFonts w:cstheme="minorHAnsi"/>
          <w:b/>
          <w:bCs/>
          <w:sz w:val="22"/>
          <w:szCs w:val="22"/>
        </w:rPr>
        <w:t xml:space="preserve">As interpreted by RMFU staff. </w:t>
      </w:r>
      <w:r w:rsidR="00220692" w:rsidRPr="00176267">
        <w:rPr>
          <w:rFonts w:cstheme="minorHAnsi"/>
          <w:b/>
          <w:bCs/>
          <w:sz w:val="22"/>
          <w:szCs w:val="22"/>
        </w:rPr>
        <w:t>This document does not constitute legal guidance.</w:t>
      </w:r>
    </w:p>
    <w:p w14:paraId="4B7D8291" w14:textId="77777777" w:rsidR="00884BC0" w:rsidRPr="00176267" w:rsidRDefault="00884BC0">
      <w:pPr>
        <w:rPr>
          <w:rFonts w:cstheme="minorHAnsi"/>
          <w:b/>
          <w:bCs/>
          <w:sz w:val="22"/>
          <w:szCs w:val="22"/>
        </w:rPr>
      </w:pPr>
    </w:p>
    <w:p w14:paraId="2763E9AD" w14:textId="69206684" w:rsidR="007C5A65" w:rsidRPr="00176267" w:rsidRDefault="007C5A65">
      <w:pPr>
        <w:rPr>
          <w:rFonts w:cstheme="minorHAnsi"/>
          <w:b/>
          <w:bCs/>
          <w:sz w:val="22"/>
          <w:szCs w:val="22"/>
        </w:rPr>
      </w:pPr>
      <w:r w:rsidRPr="00176267">
        <w:rPr>
          <w:rFonts w:cstheme="minorHAnsi"/>
          <w:b/>
          <w:bCs/>
          <w:sz w:val="22"/>
          <w:szCs w:val="22"/>
        </w:rPr>
        <w:t>Retaliation/Whistleblower Protection</w:t>
      </w:r>
    </w:p>
    <w:p w14:paraId="7642C1C0" w14:textId="5F0CD2D2" w:rsidR="007C5A65" w:rsidRPr="00176267" w:rsidRDefault="007C5A65">
      <w:pPr>
        <w:rPr>
          <w:rFonts w:cstheme="minorHAnsi"/>
          <w:sz w:val="22"/>
          <w:szCs w:val="22"/>
        </w:rPr>
      </w:pPr>
      <w:r w:rsidRPr="00176267">
        <w:rPr>
          <w:rFonts w:cstheme="minorHAnsi"/>
          <w:color w:val="FF0000"/>
          <w:sz w:val="22"/>
          <w:szCs w:val="22"/>
        </w:rPr>
        <w:t>Effective immediately</w:t>
      </w:r>
      <w:r w:rsidRPr="00176267">
        <w:rPr>
          <w:rFonts w:cstheme="minorHAnsi"/>
          <w:sz w:val="22"/>
          <w:szCs w:val="22"/>
        </w:rPr>
        <w:t>, ag employees are protected against retaliation including within ninety days after an employee has asserted a claim or has sought protected rights under this bill. Retaliation could include such things as a demotion, reduced compensation, denial of a promotion, employment termination or anything else that adversely affects the employee.</w:t>
      </w:r>
    </w:p>
    <w:p w14:paraId="0DFAF329" w14:textId="77777777" w:rsidR="00194317" w:rsidRDefault="00194317">
      <w:pPr>
        <w:rPr>
          <w:rFonts w:cstheme="minorHAnsi"/>
          <w:sz w:val="22"/>
          <w:szCs w:val="22"/>
        </w:rPr>
      </w:pPr>
    </w:p>
    <w:p w14:paraId="3E795618" w14:textId="1808358C" w:rsidR="007C5A65" w:rsidRPr="00176267" w:rsidRDefault="007C5A65">
      <w:pPr>
        <w:rPr>
          <w:rFonts w:cstheme="minorHAnsi"/>
          <w:sz w:val="22"/>
          <w:szCs w:val="22"/>
        </w:rPr>
      </w:pPr>
      <w:r w:rsidRPr="00176267">
        <w:rPr>
          <w:rFonts w:cstheme="minorHAnsi"/>
          <w:sz w:val="22"/>
          <w:szCs w:val="22"/>
        </w:rPr>
        <w:t>The ag employee or someone with a familial-type relationship to that employee can bring forward a claim either in district court or through reporting a violation to the CO Division of Labor and Employment (CDLE).</w:t>
      </w:r>
    </w:p>
    <w:p w14:paraId="2EBE591F" w14:textId="77777777" w:rsidR="007C5A65" w:rsidRPr="00176267" w:rsidRDefault="007C5A65">
      <w:pPr>
        <w:rPr>
          <w:rFonts w:cstheme="minorHAnsi"/>
          <w:sz w:val="22"/>
          <w:szCs w:val="22"/>
        </w:rPr>
      </w:pPr>
    </w:p>
    <w:p w14:paraId="7790FD78" w14:textId="734FDABA" w:rsidR="007C5A65" w:rsidRPr="00176267" w:rsidRDefault="007C5A65">
      <w:pPr>
        <w:rPr>
          <w:rFonts w:cstheme="minorHAnsi"/>
          <w:color w:val="FF0000"/>
          <w:sz w:val="22"/>
          <w:szCs w:val="22"/>
        </w:rPr>
      </w:pPr>
      <w:r w:rsidRPr="00176267">
        <w:rPr>
          <w:rFonts w:cstheme="minorHAnsi"/>
          <w:b/>
          <w:bCs/>
          <w:sz w:val="22"/>
          <w:szCs w:val="22"/>
        </w:rPr>
        <w:t xml:space="preserve">Organizing/Unionizing </w:t>
      </w:r>
      <w:r w:rsidRPr="00176267">
        <w:rPr>
          <w:rFonts w:cstheme="minorHAnsi"/>
          <w:color w:val="FF0000"/>
          <w:sz w:val="22"/>
          <w:szCs w:val="22"/>
        </w:rPr>
        <w:t>(effective immediately)</w:t>
      </w:r>
    </w:p>
    <w:p w14:paraId="004058C9" w14:textId="5786FDA8" w:rsidR="007C5A65" w:rsidRPr="00176267" w:rsidRDefault="007C5A65">
      <w:pPr>
        <w:rPr>
          <w:rFonts w:cstheme="minorHAnsi"/>
          <w:sz w:val="22"/>
          <w:szCs w:val="22"/>
        </w:rPr>
      </w:pPr>
      <w:r w:rsidRPr="00176267">
        <w:rPr>
          <w:rFonts w:cstheme="minorHAnsi"/>
          <w:sz w:val="22"/>
          <w:szCs w:val="22"/>
        </w:rPr>
        <w:t>Ag employees are now included in the CO Labor Peace Act and can now organize and unionize. They must follow guidelines for providing notice and going through mediation/arbitration before striking.</w:t>
      </w:r>
    </w:p>
    <w:p w14:paraId="37E5CC9B" w14:textId="05E727C2" w:rsidR="007C5A65" w:rsidRPr="00176267" w:rsidRDefault="007C5A65">
      <w:pPr>
        <w:rPr>
          <w:rFonts w:cstheme="minorHAnsi"/>
          <w:sz w:val="22"/>
          <w:szCs w:val="22"/>
        </w:rPr>
      </w:pPr>
    </w:p>
    <w:p w14:paraId="0FED01F7" w14:textId="47CD2612" w:rsidR="007C5A65" w:rsidRPr="00176267" w:rsidRDefault="007C5A65">
      <w:pPr>
        <w:rPr>
          <w:rFonts w:cstheme="minorHAnsi"/>
          <w:b/>
          <w:bCs/>
          <w:sz w:val="22"/>
          <w:szCs w:val="22"/>
        </w:rPr>
      </w:pPr>
      <w:r w:rsidRPr="00176267">
        <w:rPr>
          <w:rFonts w:cstheme="minorHAnsi"/>
          <w:b/>
          <w:bCs/>
          <w:sz w:val="22"/>
          <w:szCs w:val="22"/>
        </w:rPr>
        <w:t>Minimum wage</w:t>
      </w:r>
    </w:p>
    <w:p w14:paraId="243A5B21" w14:textId="4A4A33F8" w:rsidR="007C5A65" w:rsidRPr="00176267" w:rsidRDefault="007C5A65">
      <w:pPr>
        <w:rPr>
          <w:rFonts w:cstheme="minorHAnsi"/>
          <w:sz w:val="22"/>
          <w:szCs w:val="22"/>
        </w:rPr>
      </w:pPr>
      <w:r w:rsidRPr="00176267">
        <w:rPr>
          <w:rFonts w:cstheme="minorHAnsi"/>
          <w:color w:val="FF0000"/>
          <w:sz w:val="22"/>
          <w:szCs w:val="22"/>
        </w:rPr>
        <w:t>Effective Jan 1, 2022</w:t>
      </w:r>
      <w:r w:rsidRPr="00176267">
        <w:rPr>
          <w:rFonts w:cstheme="minorHAnsi"/>
          <w:sz w:val="22"/>
          <w:szCs w:val="22"/>
        </w:rPr>
        <w:t>, ag employees will receive at least the state’s prevailing minimum wage and wages will be adjusted annually based on inflation measured through the Consumer Price Index (CPI).</w:t>
      </w:r>
      <w:r w:rsidR="003A0BE7">
        <w:rPr>
          <w:rFonts w:cstheme="minorHAnsi"/>
          <w:sz w:val="22"/>
          <w:szCs w:val="22"/>
        </w:rPr>
        <w:t xml:space="preserve"> </w:t>
      </w:r>
      <w:r w:rsidR="00B420B0">
        <w:rPr>
          <w:rFonts w:cstheme="minorHAnsi"/>
          <w:sz w:val="22"/>
          <w:szCs w:val="22"/>
        </w:rPr>
        <w:t>Colorado’s 2022 minimum wage is $12.56 per hour.</w:t>
      </w:r>
    </w:p>
    <w:p w14:paraId="0A23BCA1" w14:textId="77777777" w:rsidR="00194317" w:rsidRDefault="00194317">
      <w:pPr>
        <w:rPr>
          <w:rFonts w:cstheme="minorHAnsi"/>
          <w:sz w:val="22"/>
          <w:szCs w:val="22"/>
        </w:rPr>
      </w:pPr>
    </w:p>
    <w:p w14:paraId="5131B889" w14:textId="75384108" w:rsidR="007C5A65" w:rsidRPr="00176267" w:rsidRDefault="007C5A65">
      <w:pPr>
        <w:rPr>
          <w:rFonts w:cstheme="minorHAnsi"/>
          <w:sz w:val="22"/>
          <w:szCs w:val="22"/>
        </w:rPr>
      </w:pPr>
      <w:r w:rsidRPr="00176267">
        <w:rPr>
          <w:rFonts w:cstheme="minorHAnsi"/>
          <w:sz w:val="22"/>
          <w:szCs w:val="22"/>
        </w:rPr>
        <w:t xml:space="preserve">Range worker weekly salary will be $515 </w:t>
      </w:r>
      <w:r w:rsidRPr="00176267">
        <w:rPr>
          <w:rFonts w:cstheme="minorHAnsi"/>
          <w:color w:val="FF0000"/>
          <w:sz w:val="22"/>
          <w:szCs w:val="22"/>
        </w:rPr>
        <w:t xml:space="preserve">starting Jan 1, 2022 </w:t>
      </w:r>
      <w:r w:rsidRPr="00176267">
        <w:rPr>
          <w:rFonts w:cstheme="minorHAnsi"/>
          <w:sz w:val="22"/>
          <w:szCs w:val="22"/>
        </w:rPr>
        <w:t xml:space="preserve">and will also be adjusted with CPI </w:t>
      </w:r>
      <w:r w:rsidRPr="00176267">
        <w:rPr>
          <w:rFonts w:cstheme="minorHAnsi"/>
          <w:color w:val="FF0000"/>
          <w:sz w:val="22"/>
          <w:szCs w:val="22"/>
        </w:rPr>
        <w:t>starting Jan 1, 2023</w:t>
      </w:r>
      <w:r w:rsidRPr="00176267">
        <w:rPr>
          <w:rFonts w:cstheme="minorHAnsi"/>
          <w:sz w:val="22"/>
          <w:szCs w:val="22"/>
        </w:rPr>
        <w:t>.</w:t>
      </w:r>
    </w:p>
    <w:p w14:paraId="6ED4CFE4" w14:textId="77777777" w:rsidR="00194317" w:rsidRDefault="00194317">
      <w:pPr>
        <w:rPr>
          <w:rFonts w:cstheme="minorHAnsi"/>
          <w:sz w:val="22"/>
          <w:szCs w:val="22"/>
        </w:rPr>
      </w:pPr>
    </w:p>
    <w:p w14:paraId="76DCAAF5" w14:textId="6A8AEDE1" w:rsidR="007C5A65" w:rsidRPr="00176267" w:rsidRDefault="007C5A65">
      <w:pPr>
        <w:rPr>
          <w:rFonts w:cstheme="minorHAnsi"/>
          <w:sz w:val="22"/>
          <w:szCs w:val="22"/>
        </w:rPr>
      </w:pPr>
      <w:r w:rsidRPr="00176267">
        <w:rPr>
          <w:rFonts w:cstheme="minorHAnsi"/>
          <w:sz w:val="22"/>
          <w:szCs w:val="22"/>
        </w:rPr>
        <w:t>Workers must receive a 30 minute uncompensated meal break for every shift of 5 hours or more. There is an option for an on-duty, compensated meal break, however. They also must receive 10 minute rest breaks every 4 hours.</w:t>
      </w:r>
    </w:p>
    <w:p w14:paraId="7AE6279F" w14:textId="77777777" w:rsidR="00194317" w:rsidRDefault="00194317">
      <w:pPr>
        <w:rPr>
          <w:rFonts w:cstheme="minorHAnsi"/>
          <w:sz w:val="22"/>
          <w:szCs w:val="22"/>
        </w:rPr>
      </w:pPr>
    </w:p>
    <w:p w14:paraId="19B415EF" w14:textId="5F950D26" w:rsidR="007C5A65" w:rsidRPr="00176267" w:rsidRDefault="007C5A65">
      <w:pPr>
        <w:rPr>
          <w:rFonts w:cstheme="minorHAnsi"/>
          <w:sz w:val="22"/>
          <w:szCs w:val="22"/>
        </w:rPr>
      </w:pPr>
      <w:r w:rsidRPr="00176267">
        <w:rPr>
          <w:rFonts w:cstheme="minorHAnsi"/>
          <w:sz w:val="22"/>
          <w:szCs w:val="22"/>
        </w:rPr>
        <w:t>Livestock haulers and combine harvester operators are exempt</w:t>
      </w:r>
      <w:r w:rsidR="006B742F">
        <w:rPr>
          <w:rFonts w:cstheme="minorHAnsi"/>
          <w:sz w:val="22"/>
          <w:szCs w:val="22"/>
        </w:rPr>
        <w:t xml:space="preserve"> from required meal breaks</w:t>
      </w:r>
      <w:r w:rsidRPr="00176267">
        <w:rPr>
          <w:rFonts w:cstheme="minorHAnsi"/>
          <w:sz w:val="22"/>
          <w:szCs w:val="22"/>
        </w:rPr>
        <w:t>.</w:t>
      </w:r>
    </w:p>
    <w:p w14:paraId="3C61F5CA" w14:textId="151F12F3" w:rsidR="007C5A65" w:rsidRPr="00176267" w:rsidRDefault="007C5A65">
      <w:pPr>
        <w:rPr>
          <w:rFonts w:cstheme="minorHAnsi"/>
          <w:sz w:val="22"/>
          <w:szCs w:val="22"/>
        </w:rPr>
      </w:pPr>
    </w:p>
    <w:p w14:paraId="6426C041" w14:textId="5566055F" w:rsidR="007C5A65" w:rsidRPr="00176267" w:rsidRDefault="007C5A65">
      <w:pPr>
        <w:rPr>
          <w:rFonts w:cstheme="minorHAnsi"/>
          <w:b/>
          <w:bCs/>
          <w:sz w:val="22"/>
          <w:szCs w:val="22"/>
        </w:rPr>
      </w:pPr>
      <w:r w:rsidRPr="00176267">
        <w:rPr>
          <w:rFonts w:cstheme="minorHAnsi"/>
          <w:b/>
          <w:bCs/>
          <w:sz w:val="22"/>
          <w:szCs w:val="22"/>
        </w:rPr>
        <w:t>Overtime</w:t>
      </w:r>
    </w:p>
    <w:p w14:paraId="45E8FD01" w14:textId="3C4779BF" w:rsidR="007C5A65" w:rsidRDefault="005D1414">
      <w:pPr>
        <w:rPr>
          <w:rFonts w:cstheme="minorHAnsi"/>
          <w:sz w:val="22"/>
          <w:szCs w:val="22"/>
        </w:rPr>
      </w:pPr>
      <w:r>
        <w:rPr>
          <w:rFonts w:cstheme="minorHAnsi"/>
          <w:sz w:val="22"/>
          <w:szCs w:val="22"/>
        </w:rPr>
        <w:t xml:space="preserve">Ag employees are exempt from </w:t>
      </w:r>
      <w:r w:rsidR="007C366B">
        <w:rPr>
          <w:rFonts w:cstheme="minorHAnsi"/>
          <w:sz w:val="22"/>
          <w:szCs w:val="22"/>
        </w:rPr>
        <w:t>both 40 hour weekly and 12 hour daily</w:t>
      </w:r>
      <w:r w:rsidR="003601F3">
        <w:rPr>
          <w:rFonts w:cstheme="minorHAnsi"/>
          <w:sz w:val="22"/>
          <w:szCs w:val="22"/>
        </w:rPr>
        <w:t xml:space="preserve"> overtime pay requirements when the following conditions are met:</w:t>
      </w:r>
    </w:p>
    <w:p w14:paraId="1D167592" w14:textId="77777777" w:rsidR="00F97ADA" w:rsidRDefault="00F97ADA">
      <w:pPr>
        <w:rPr>
          <w:rFonts w:cstheme="minorHAnsi"/>
          <w:sz w:val="22"/>
          <w:szCs w:val="22"/>
        </w:rPr>
      </w:pPr>
    </w:p>
    <w:p w14:paraId="4BD0716E" w14:textId="2DC8EB89" w:rsidR="00943373" w:rsidRDefault="00956B91" w:rsidP="00E62845">
      <w:pPr>
        <w:ind w:left="720"/>
        <w:rPr>
          <w:rFonts w:cstheme="minorHAnsi"/>
          <w:sz w:val="22"/>
          <w:szCs w:val="22"/>
        </w:rPr>
      </w:pPr>
      <w:r>
        <w:rPr>
          <w:rFonts w:cstheme="minorHAnsi"/>
          <w:color w:val="FF0000"/>
          <w:sz w:val="22"/>
          <w:szCs w:val="22"/>
        </w:rPr>
        <w:t xml:space="preserve">Effective 11/1/2022, </w:t>
      </w:r>
      <w:r>
        <w:rPr>
          <w:rFonts w:cstheme="minorHAnsi"/>
          <w:sz w:val="22"/>
          <w:szCs w:val="22"/>
        </w:rPr>
        <w:t>w</w:t>
      </w:r>
      <w:r w:rsidR="00D744AD">
        <w:rPr>
          <w:rFonts w:cstheme="minorHAnsi"/>
          <w:sz w:val="22"/>
          <w:szCs w:val="22"/>
        </w:rPr>
        <w:t>eekly overtime pay, at one and one-half times</w:t>
      </w:r>
      <w:r w:rsidR="00B628D3">
        <w:rPr>
          <w:rFonts w:cstheme="minorHAnsi"/>
          <w:sz w:val="22"/>
          <w:szCs w:val="22"/>
        </w:rPr>
        <w:t xml:space="preserve"> their regular rate of pay after 60 hours worked per workweek</w:t>
      </w:r>
      <w:r w:rsidR="009E7AA7">
        <w:rPr>
          <w:rFonts w:cstheme="minorHAnsi"/>
          <w:sz w:val="22"/>
          <w:szCs w:val="22"/>
        </w:rPr>
        <w:t xml:space="preserve"> from 11/1/22 through 12/31/23.</w:t>
      </w:r>
      <w:r w:rsidR="003F27CA">
        <w:rPr>
          <w:rFonts w:cstheme="minorHAnsi"/>
          <w:sz w:val="22"/>
          <w:szCs w:val="22"/>
        </w:rPr>
        <w:t xml:space="preserve"> In lieu of a 12 hour </w:t>
      </w:r>
      <w:r w:rsidR="00A6392A">
        <w:rPr>
          <w:rFonts w:cstheme="minorHAnsi"/>
          <w:sz w:val="22"/>
          <w:szCs w:val="22"/>
        </w:rPr>
        <w:t xml:space="preserve">daily requirement, employers must provide a 30 minute paid rest break after 12 hours worked per </w:t>
      </w:r>
      <w:r w:rsidR="00A6392A">
        <w:rPr>
          <w:rFonts w:cstheme="minorHAnsi"/>
          <w:sz w:val="22"/>
          <w:szCs w:val="22"/>
        </w:rPr>
        <w:lastRenderedPageBreak/>
        <w:t xml:space="preserve">day and </w:t>
      </w:r>
      <w:r w:rsidR="0071460C">
        <w:rPr>
          <w:rFonts w:cstheme="minorHAnsi"/>
          <w:sz w:val="22"/>
          <w:szCs w:val="22"/>
        </w:rPr>
        <w:t>lump sum payment equal to the prevailing minimum wage (2022 is $12.56/hr)</w:t>
      </w:r>
      <w:r w:rsidR="00390392">
        <w:rPr>
          <w:rFonts w:cstheme="minorHAnsi"/>
          <w:sz w:val="22"/>
          <w:szCs w:val="22"/>
        </w:rPr>
        <w:t xml:space="preserve"> after 15 hours consecutively worked.</w:t>
      </w:r>
    </w:p>
    <w:p w14:paraId="1AF82245" w14:textId="77777777" w:rsidR="00F97ADA" w:rsidRDefault="00F97ADA" w:rsidP="00E62845">
      <w:pPr>
        <w:ind w:left="720"/>
        <w:rPr>
          <w:rFonts w:cstheme="minorHAnsi"/>
          <w:sz w:val="22"/>
          <w:szCs w:val="22"/>
        </w:rPr>
      </w:pPr>
    </w:p>
    <w:p w14:paraId="594DD9D5" w14:textId="44ED14A6" w:rsidR="00E62845" w:rsidRPr="006259CF" w:rsidRDefault="00943373">
      <w:pPr>
        <w:rPr>
          <w:rFonts w:cstheme="minorHAnsi"/>
          <w:color w:val="FF0000"/>
          <w:sz w:val="22"/>
          <w:szCs w:val="22"/>
        </w:rPr>
      </w:pPr>
      <w:r>
        <w:rPr>
          <w:rFonts w:cstheme="minorHAnsi"/>
          <w:sz w:val="22"/>
          <w:szCs w:val="22"/>
        </w:rPr>
        <w:tab/>
      </w:r>
      <w:r w:rsidRPr="006259CF">
        <w:rPr>
          <w:rFonts w:cstheme="minorHAnsi"/>
          <w:color w:val="FF0000"/>
          <w:sz w:val="22"/>
          <w:szCs w:val="22"/>
        </w:rPr>
        <w:t>Starting 1/1/24</w:t>
      </w:r>
      <w:r w:rsidR="000B2C80" w:rsidRPr="006259CF">
        <w:rPr>
          <w:rFonts w:cstheme="minorHAnsi"/>
          <w:color w:val="FF0000"/>
          <w:sz w:val="22"/>
          <w:szCs w:val="22"/>
        </w:rPr>
        <w:t xml:space="preserve"> through 12/31/24</w:t>
      </w:r>
      <w:r w:rsidR="00E62845" w:rsidRPr="006259CF">
        <w:rPr>
          <w:rFonts w:cstheme="minorHAnsi"/>
          <w:color w:val="FF0000"/>
          <w:sz w:val="22"/>
          <w:szCs w:val="22"/>
        </w:rPr>
        <w:t>:</w:t>
      </w:r>
      <w:r w:rsidRPr="006259CF">
        <w:rPr>
          <w:rFonts w:cstheme="minorHAnsi"/>
          <w:color w:val="FF0000"/>
          <w:sz w:val="22"/>
          <w:szCs w:val="22"/>
        </w:rPr>
        <w:t xml:space="preserve"> </w:t>
      </w:r>
    </w:p>
    <w:p w14:paraId="13C3E6B7" w14:textId="1D4FEF00" w:rsidR="00D744AD" w:rsidRPr="00C7311A" w:rsidRDefault="00E62845" w:rsidP="00C7311A">
      <w:pPr>
        <w:pStyle w:val="ListParagraph"/>
        <w:numPr>
          <w:ilvl w:val="1"/>
          <w:numId w:val="3"/>
        </w:numPr>
        <w:rPr>
          <w:rFonts w:asciiTheme="minorHAnsi" w:hAnsiTheme="minorHAnsi" w:cstheme="minorHAnsi"/>
          <w:sz w:val="22"/>
          <w:szCs w:val="22"/>
        </w:rPr>
      </w:pPr>
      <w:r w:rsidRPr="00C7311A">
        <w:rPr>
          <w:rFonts w:asciiTheme="minorHAnsi" w:hAnsiTheme="minorHAnsi" w:cstheme="minorHAnsi"/>
          <w:sz w:val="22"/>
          <w:szCs w:val="22"/>
        </w:rPr>
        <w:t xml:space="preserve">A </w:t>
      </w:r>
      <w:r w:rsidR="00A72C8D" w:rsidRPr="00C7311A">
        <w:rPr>
          <w:rFonts w:asciiTheme="minorHAnsi" w:hAnsiTheme="minorHAnsi" w:cstheme="minorHAnsi"/>
          <w:sz w:val="22"/>
          <w:szCs w:val="22"/>
        </w:rPr>
        <w:t>highly seasonal ag employer will pay a worker</w:t>
      </w:r>
      <w:r w:rsidR="00CC61BF" w:rsidRPr="00C7311A">
        <w:rPr>
          <w:rFonts w:asciiTheme="minorHAnsi" w:hAnsiTheme="minorHAnsi" w:cstheme="minorHAnsi"/>
          <w:sz w:val="22"/>
          <w:szCs w:val="22"/>
        </w:rPr>
        <w:t xml:space="preserve"> overtime</w:t>
      </w:r>
      <w:r w:rsidR="00A72C8D" w:rsidRPr="00C7311A">
        <w:rPr>
          <w:rFonts w:asciiTheme="minorHAnsi" w:hAnsiTheme="minorHAnsi" w:cstheme="minorHAnsi"/>
          <w:sz w:val="22"/>
          <w:szCs w:val="22"/>
        </w:rPr>
        <w:t xml:space="preserve"> after 56 hours</w:t>
      </w:r>
      <w:r w:rsidR="00CC61BF" w:rsidRPr="00C7311A">
        <w:rPr>
          <w:rFonts w:asciiTheme="minorHAnsi" w:hAnsiTheme="minorHAnsi" w:cstheme="minorHAnsi"/>
          <w:sz w:val="22"/>
          <w:szCs w:val="22"/>
        </w:rPr>
        <w:t xml:space="preserve"> during any </w:t>
      </w:r>
      <w:r w:rsidR="006E505D" w:rsidRPr="00C7311A">
        <w:rPr>
          <w:rFonts w:asciiTheme="minorHAnsi" w:hAnsiTheme="minorHAnsi" w:cstheme="minorHAnsi"/>
          <w:sz w:val="22"/>
          <w:szCs w:val="22"/>
        </w:rPr>
        <w:t>22-workweek period or any two or three periods of at least 4 workweeks totaling up to 22 weeks.</w:t>
      </w:r>
      <w:r w:rsidR="00CC61BF" w:rsidRPr="00C7311A">
        <w:rPr>
          <w:rFonts w:asciiTheme="minorHAnsi" w:hAnsiTheme="minorHAnsi" w:cstheme="minorHAnsi"/>
          <w:sz w:val="22"/>
          <w:szCs w:val="22"/>
        </w:rPr>
        <w:t xml:space="preserve"> </w:t>
      </w:r>
      <w:r w:rsidR="00D744AD" w:rsidRPr="00C7311A">
        <w:rPr>
          <w:rFonts w:asciiTheme="minorHAnsi" w:hAnsiTheme="minorHAnsi" w:cstheme="minorHAnsi"/>
          <w:sz w:val="22"/>
          <w:szCs w:val="22"/>
        </w:rPr>
        <w:t xml:space="preserve"> </w:t>
      </w:r>
    </w:p>
    <w:p w14:paraId="4DAB2E15" w14:textId="6E1008CF" w:rsidR="00D1445A" w:rsidRPr="00C7311A" w:rsidRDefault="00FE1339" w:rsidP="00C7311A">
      <w:pPr>
        <w:pStyle w:val="ListParagraph"/>
        <w:numPr>
          <w:ilvl w:val="1"/>
          <w:numId w:val="3"/>
        </w:numPr>
        <w:rPr>
          <w:rFonts w:asciiTheme="minorHAnsi" w:hAnsiTheme="minorHAnsi" w:cstheme="minorHAnsi"/>
          <w:sz w:val="22"/>
          <w:szCs w:val="22"/>
        </w:rPr>
      </w:pPr>
      <w:r w:rsidRPr="00C7311A">
        <w:rPr>
          <w:rFonts w:asciiTheme="minorHAnsi" w:hAnsiTheme="minorHAnsi" w:cstheme="minorHAnsi"/>
          <w:sz w:val="22"/>
          <w:szCs w:val="22"/>
        </w:rPr>
        <w:t xml:space="preserve">A non-highly seasonal ag employer </w:t>
      </w:r>
      <w:r w:rsidR="00D1445A" w:rsidRPr="00C7311A">
        <w:rPr>
          <w:rFonts w:asciiTheme="minorHAnsi" w:hAnsiTheme="minorHAnsi" w:cstheme="minorHAnsi"/>
          <w:sz w:val="22"/>
          <w:szCs w:val="22"/>
        </w:rPr>
        <w:t>will pay a worker overtime after 54 hours per workweek.</w:t>
      </w:r>
    </w:p>
    <w:p w14:paraId="7C5A685A" w14:textId="2793FA07" w:rsidR="00D1445A" w:rsidRPr="00C7311A" w:rsidRDefault="00D1445A" w:rsidP="00C7311A">
      <w:pPr>
        <w:pStyle w:val="ListParagraph"/>
        <w:numPr>
          <w:ilvl w:val="1"/>
          <w:numId w:val="3"/>
        </w:numPr>
        <w:rPr>
          <w:rFonts w:asciiTheme="minorHAnsi" w:hAnsiTheme="minorHAnsi" w:cstheme="minorHAnsi"/>
          <w:sz w:val="22"/>
          <w:szCs w:val="22"/>
        </w:rPr>
      </w:pPr>
      <w:r w:rsidRPr="00C7311A">
        <w:rPr>
          <w:rFonts w:asciiTheme="minorHAnsi" w:hAnsiTheme="minorHAnsi" w:cstheme="minorHAnsi"/>
          <w:sz w:val="22"/>
          <w:szCs w:val="22"/>
        </w:rPr>
        <w:t xml:space="preserve">A </w:t>
      </w:r>
      <w:r w:rsidR="008C7F96" w:rsidRPr="00C7311A">
        <w:rPr>
          <w:rFonts w:asciiTheme="minorHAnsi" w:hAnsiTheme="minorHAnsi" w:cstheme="minorHAnsi"/>
          <w:sz w:val="22"/>
          <w:szCs w:val="22"/>
        </w:rPr>
        <w:t>small ag employer</w:t>
      </w:r>
      <w:r w:rsidR="006C7738" w:rsidRPr="00C7311A">
        <w:rPr>
          <w:rFonts w:asciiTheme="minorHAnsi" w:hAnsiTheme="minorHAnsi" w:cstheme="minorHAnsi"/>
          <w:sz w:val="22"/>
          <w:szCs w:val="22"/>
        </w:rPr>
        <w:t xml:space="preserve"> must pay overtime after 56 hours per workweek</w:t>
      </w:r>
      <w:r w:rsidR="00F41837" w:rsidRPr="00C7311A">
        <w:rPr>
          <w:rFonts w:asciiTheme="minorHAnsi" w:hAnsiTheme="minorHAnsi" w:cstheme="minorHAnsi"/>
          <w:sz w:val="22"/>
          <w:szCs w:val="22"/>
        </w:rPr>
        <w:t>.</w:t>
      </w:r>
    </w:p>
    <w:p w14:paraId="72EB9430" w14:textId="33969977" w:rsidR="00F41837" w:rsidRDefault="00F41837" w:rsidP="00F41837">
      <w:pPr>
        <w:rPr>
          <w:rFonts w:cstheme="minorHAnsi"/>
          <w:sz w:val="22"/>
          <w:szCs w:val="22"/>
        </w:rPr>
      </w:pPr>
      <w:r>
        <w:rPr>
          <w:rFonts w:cstheme="minorHAnsi"/>
          <w:sz w:val="22"/>
          <w:szCs w:val="22"/>
        </w:rPr>
        <w:tab/>
      </w:r>
      <w:r w:rsidRPr="006259CF">
        <w:rPr>
          <w:rFonts w:cstheme="minorHAnsi"/>
          <w:color w:val="FF0000"/>
          <w:sz w:val="22"/>
          <w:szCs w:val="22"/>
        </w:rPr>
        <w:t>Beginning 1/1/25 and thereafter:</w:t>
      </w:r>
    </w:p>
    <w:p w14:paraId="338A4412" w14:textId="57F2D681" w:rsidR="00F41837" w:rsidRPr="00C7311A" w:rsidRDefault="009540FB" w:rsidP="00C7311A">
      <w:pPr>
        <w:pStyle w:val="ListParagraph"/>
        <w:numPr>
          <w:ilvl w:val="1"/>
          <w:numId w:val="5"/>
        </w:numPr>
        <w:rPr>
          <w:rFonts w:asciiTheme="minorHAnsi" w:hAnsiTheme="minorHAnsi" w:cstheme="minorHAnsi"/>
          <w:sz w:val="22"/>
          <w:szCs w:val="22"/>
        </w:rPr>
      </w:pPr>
      <w:r w:rsidRPr="00C7311A">
        <w:rPr>
          <w:rFonts w:asciiTheme="minorHAnsi" w:hAnsiTheme="minorHAnsi" w:cstheme="minorHAnsi"/>
          <w:sz w:val="22"/>
          <w:szCs w:val="22"/>
        </w:rPr>
        <w:t>Highly seasonal ag employers remain the same as 2024 standards.</w:t>
      </w:r>
    </w:p>
    <w:p w14:paraId="56565C49" w14:textId="736C48F8" w:rsidR="009540FB" w:rsidRPr="00C7311A" w:rsidRDefault="00406A91" w:rsidP="00C7311A">
      <w:pPr>
        <w:pStyle w:val="ListParagraph"/>
        <w:numPr>
          <w:ilvl w:val="1"/>
          <w:numId w:val="5"/>
        </w:numPr>
        <w:rPr>
          <w:rFonts w:asciiTheme="minorHAnsi" w:hAnsiTheme="minorHAnsi" w:cstheme="minorHAnsi"/>
          <w:sz w:val="22"/>
          <w:szCs w:val="22"/>
        </w:rPr>
      </w:pPr>
      <w:r w:rsidRPr="00C7311A">
        <w:rPr>
          <w:rFonts w:asciiTheme="minorHAnsi" w:hAnsiTheme="minorHAnsi" w:cstheme="minorHAnsi"/>
          <w:sz w:val="22"/>
          <w:szCs w:val="22"/>
        </w:rPr>
        <w:t>Non-highly seasonal ag employers</w:t>
      </w:r>
      <w:r w:rsidR="00E63167" w:rsidRPr="00C7311A">
        <w:rPr>
          <w:rFonts w:asciiTheme="minorHAnsi" w:hAnsiTheme="minorHAnsi" w:cstheme="minorHAnsi"/>
          <w:sz w:val="22"/>
          <w:szCs w:val="22"/>
        </w:rPr>
        <w:t xml:space="preserve"> must pay overtime after 48 hours worked per workweek.</w:t>
      </w:r>
    </w:p>
    <w:p w14:paraId="1C384A5B" w14:textId="2BBDE6EF" w:rsidR="00E63167" w:rsidRDefault="00E2279E" w:rsidP="00C7311A">
      <w:pPr>
        <w:pStyle w:val="ListParagraph"/>
        <w:numPr>
          <w:ilvl w:val="1"/>
          <w:numId w:val="5"/>
        </w:numPr>
        <w:rPr>
          <w:rFonts w:asciiTheme="minorHAnsi" w:hAnsiTheme="minorHAnsi" w:cstheme="minorHAnsi"/>
          <w:sz w:val="22"/>
          <w:szCs w:val="22"/>
        </w:rPr>
      </w:pPr>
      <w:r w:rsidRPr="00C7311A">
        <w:rPr>
          <w:rFonts w:asciiTheme="minorHAnsi" w:hAnsiTheme="minorHAnsi" w:cstheme="minorHAnsi"/>
          <w:sz w:val="22"/>
          <w:szCs w:val="22"/>
        </w:rPr>
        <w:t>The small ag employer category ceases and these employers will either qualify as a highly seasonal or non-highly seasonal ag employer.</w:t>
      </w:r>
    </w:p>
    <w:p w14:paraId="2F5138BD" w14:textId="77777777" w:rsidR="004F7D11" w:rsidRDefault="004F7D11" w:rsidP="004F7D11">
      <w:pPr>
        <w:pStyle w:val="ListParagraph"/>
        <w:ind w:left="1440"/>
        <w:rPr>
          <w:rFonts w:asciiTheme="minorHAnsi" w:hAnsiTheme="minorHAnsi" w:cstheme="minorHAnsi"/>
          <w:sz w:val="22"/>
          <w:szCs w:val="22"/>
        </w:rPr>
      </w:pPr>
    </w:p>
    <w:p w14:paraId="552ACE77" w14:textId="1598F536" w:rsidR="00B844F5" w:rsidRPr="004F7D11" w:rsidRDefault="007B2AF4" w:rsidP="004F7D11">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A s</w:t>
      </w:r>
      <w:r w:rsidR="00B844F5" w:rsidRPr="004F7D11">
        <w:rPr>
          <w:rFonts w:asciiTheme="minorHAnsi" w:hAnsiTheme="minorHAnsi" w:cstheme="minorHAnsi"/>
          <w:sz w:val="22"/>
          <w:szCs w:val="22"/>
        </w:rPr>
        <w:t xml:space="preserve">mall ag employer is a business that </w:t>
      </w:r>
      <w:r w:rsidR="00746835" w:rsidRPr="004F7D11">
        <w:rPr>
          <w:rFonts w:asciiTheme="minorHAnsi" w:hAnsiTheme="minorHAnsi" w:cstheme="minorHAnsi"/>
          <w:sz w:val="22"/>
          <w:szCs w:val="22"/>
        </w:rPr>
        <w:t xml:space="preserve">employed fewer than 4 employees on average over the </w:t>
      </w:r>
      <w:r w:rsidR="00BE7255" w:rsidRPr="004F7D11">
        <w:rPr>
          <w:rFonts w:asciiTheme="minorHAnsi" w:hAnsiTheme="minorHAnsi" w:cstheme="minorHAnsi"/>
          <w:sz w:val="22"/>
          <w:szCs w:val="22"/>
        </w:rPr>
        <w:t xml:space="preserve">three prior calendar years and had an average adjusted gross </w:t>
      </w:r>
      <w:r w:rsidR="006B4DB5" w:rsidRPr="004F7D11">
        <w:rPr>
          <w:rFonts w:asciiTheme="minorHAnsi" w:hAnsiTheme="minorHAnsi" w:cstheme="minorHAnsi"/>
          <w:sz w:val="22"/>
          <w:szCs w:val="22"/>
        </w:rPr>
        <w:t xml:space="preserve">income of </w:t>
      </w:r>
      <w:r w:rsidR="00A82D3F" w:rsidRPr="004F7D11">
        <w:rPr>
          <w:rFonts w:asciiTheme="minorHAnsi" w:hAnsiTheme="minorHAnsi" w:cstheme="minorHAnsi"/>
          <w:sz w:val="22"/>
          <w:szCs w:val="22"/>
        </w:rPr>
        <w:t>no more than $1 million dollars</w:t>
      </w:r>
      <w:r w:rsidR="005033D2" w:rsidRPr="004F7D11">
        <w:rPr>
          <w:rFonts w:asciiTheme="minorHAnsi" w:hAnsiTheme="minorHAnsi" w:cstheme="minorHAnsi"/>
          <w:sz w:val="22"/>
          <w:szCs w:val="22"/>
        </w:rPr>
        <w:t xml:space="preserve"> over those </w:t>
      </w:r>
      <w:r w:rsidR="00572804" w:rsidRPr="004F7D11">
        <w:rPr>
          <w:rFonts w:asciiTheme="minorHAnsi" w:hAnsiTheme="minorHAnsi" w:cstheme="minorHAnsi"/>
          <w:sz w:val="22"/>
          <w:szCs w:val="22"/>
        </w:rPr>
        <w:t>same calendar years</w:t>
      </w:r>
      <w:r w:rsidR="00E47F82" w:rsidRPr="004F7D11">
        <w:rPr>
          <w:rFonts w:asciiTheme="minorHAnsi" w:hAnsiTheme="minorHAnsi" w:cstheme="minorHAnsi"/>
          <w:sz w:val="22"/>
          <w:szCs w:val="22"/>
        </w:rPr>
        <w:t>.</w:t>
      </w:r>
    </w:p>
    <w:p w14:paraId="51A023F0" w14:textId="078F8C14" w:rsidR="00E47F82" w:rsidRPr="004F7D11" w:rsidRDefault="00E47F82" w:rsidP="00B844F5">
      <w:pPr>
        <w:rPr>
          <w:rFonts w:cstheme="minorHAnsi"/>
          <w:sz w:val="22"/>
          <w:szCs w:val="22"/>
        </w:rPr>
      </w:pPr>
    </w:p>
    <w:p w14:paraId="28FD8AB2" w14:textId="43CB4987" w:rsidR="00E47F82" w:rsidRPr="004F7D11" w:rsidRDefault="007B2AF4" w:rsidP="004F7D11">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A h</w:t>
      </w:r>
      <w:r w:rsidR="00E47F82" w:rsidRPr="004F7D11">
        <w:rPr>
          <w:rFonts w:asciiTheme="minorHAnsi" w:hAnsiTheme="minorHAnsi" w:cstheme="minorHAnsi"/>
          <w:sz w:val="22"/>
          <w:szCs w:val="22"/>
        </w:rPr>
        <w:t>ighly seasonal ag employer</w:t>
      </w:r>
      <w:r>
        <w:rPr>
          <w:rFonts w:asciiTheme="minorHAnsi" w:hAnsiTheme="minorHAnsi" w:cstheme="minorHAnsi"/>
          <w:sz w:val="22"/>
          <w:szCs w:val="22"/>
        </w:rPr>
        <w:t xml:space="preserve"> is</w:t>
      </w:r>
      <w:r w:rsidR="00E47F82" w:rsidRPr="004F7D11">
        <w:rPr>
          <w:rFonts w:asciiTheme="minorHAnsi" w:hAnsiTheme="minorHAnsi" w:cstheme="minorHAnsi"/>
          <w:sz w:val="22"/>
          <w:szCs w:val="22"/>
        </w:rPr>
        <w:t xml:space="preserve"> a business </w:t>
      </w:r>
      <w:r w:rsidR="0021638E" w:rsidRPr="004F7D11">
        <w:rPr>
          <w:rFonts w:asciiTheme="minorHAnsi" w:hAnsiTheme="minorHAnsi" w:cstheme="minorHAnsi"/>
          <w:sz w:val="22"/>
          <w:szCs w:val="22"/>
        </w:rPr>
        <w:t xml:space="preserve">that, in the prior calendar year, </w:t>
      </w:r>
      <w:r w:rsidR="00BE3390" w:rsidRPr="004F7D11">
        <w:rPr>
          <w:rFonts w:asciiTheme="minorHAnsi" w:hAnsiTheme="minorHAnsi" w:cstheme="minorHAnsi"/>
          <w:sz w:val="22"/>
          <w:szCs w:val="22"/>
        </w:rPr>
        <w:t>had any up to 22 week period (or any 2 or 3 periods</w:t>
      </w:r>
      <w:r w:rsidR="00FE1E14" w:rsidRPr="004F7D11">
        <w:rPr>
          <w:rFonts w:asciiTheme="minorHAnsi" w:hAnsiTheme="minorHAnsi" w:cstheme="minorHAnsi"/>
          <w:sz w:val="22"/>
          <w:szCs w:val="22"/>
        </w:rPr>
        <w:t xml:space="preserve"> of at least four weeks each totaling up to 22 weeks)</w:t>
      </w:r>
      <w:r w:rsidR="00A92000" w:rsidRPr="004F7D11">
        <w:rPr>
          <w:rFonts w:asciiTheme="minorHAnsi" w:hAnsiTheme="minorHAnsi" w:cstheme="minorHAnsi"/>
          <w:sz w:val="22"/>
          <w:szCs w:val="22"/>
        </w:rPr>
        <w:t xml:space="preserve"> in which</w:t>
      </w:r>
      <w:r w:rsidR="00FA00E4" w:rsidRPr="004F7D11">
        <w:rPr>
          <w:rFonts w:asciiTheme="minorHAnsi" w:hAnsiTheme="minorHAnsi" w:cstheme="minorHAnsi"/>
          <w:sz w:val="22"/>
          <w:szCs w:val="22"/>
        </w:rPr>
        <w:t xml:space="preserve"> it employed</w:t>
      </w:r>
      <w:r w:rsidR="00A92000" w:rsidRPr="004F7D11">
        <w:rPr>
          <w:rFonts w:asciiTheme="minorHAnsi" w:hAnsiTheme="minorHAnsi" w:cstheme="minorHAnsi"/>
          <w:sz w:val="22"/>
          <w:szCs w:val="22"/>
        </w:rPr>
        <w:t xml:space="preserve"> at least twice as many employee</w:t>
      </w:r>
      <w:r w:rsidR="00FA00E4" w:rsidRPr="004F7D11">
        <w:rPr>
          <w:rFonts w:asciiTheme="minorHAnsi" w:hAnsiTheme="minorHAnsi" w:cstheme="minorHAnsi"/>
          <w:sz w:val="22"/>
          <w:szCs w:val="22"/>
        </w:rPr>
        <w:t>s as the rest of the year.</w:t>
      </w:r>
      <w:r w:rsidR="009711B5" w:rsidRPr="004F7D11">
        <w:rPr>
          <w:rFonts w:asciiTheme="minorHAnsi" w:hAnsiTheme="minorHAnsi" w:cstheme="minorHAnsi"/>
          <w:sz w:val="22"/>
          <w:szCs w:val="22"/>
        </w:rPr>
        <w:t xml:space="preserve"> There are disclosure </w:t>
      </w:r>
      <w:r w:rsidR="00ED15D3" w:rsidRPr="004F7D11">
        <w:rPr>
          <w:rFonts w:asciiTheme="minorHAnsi" w:hAnsiTheme="minorHAnsi" w:cstheme="minorHAnsi"/>
          <w:sz w:val="22"/>
          <w:szCs w:val="22"/>
        </w:rPr>
        <w:t>requirement</w:t>
      </w:r>
      <w:r w:rsidR="00710793" w:rsidRPr="004F7D11">
        <w:rPr>
          <w:rFonts w:asciiTheme="minorHAnsi" w:hAnsiTheme="minorHAnsi" w:cstheme="minorHAnsi"/>
          <w:sz w:val="22"/>
          <w:szCs w:val="22"/>
        </w:rPr>
        <w:t xml:space="preserve">s </w:t>
      </w:r>
      <w:r w:rsidR="00023A66" w:rsidRPr="004F7D11">
        <w:rPr>
          <w:rFonts w:asciiTheme="minorHAnsi" w:hAnsiTheme="minorHAnsi" w:cstheme="minorHAnsi"/>
          <w:sz w:val="22"/>
          <w:szCs w:val="22"/>
        </w:rPr>
        <w:t>that must be provided to</w:t>
      </w:r>
      <w:r w:rsidR="00DC4EAC" w:rsidRPr="004F7D11">
        <w:rPr>
          <w:rFonts w:asciiTheme="minorHAnsi" w:hAnsiTheme="minorHAnsi" w:cstheme="minorHAnsi"/>
          <w:sz w:val="22"/>
          <w:szCs w:val="22"/>
        </w:rPr>
        <w:t xml:space="preserve"> employees </w:t>
      </w:r>
      <w:r w:rsidR="00C724B3" w:rsidRPr="004F7D11">
        <w:rPr>
          <w:rFonts w:asciiTheme="minorHAnsi" w:hAnsiTheme="minorHAnsi" w:cstheme="minorHAnsi"/>
          <w:sz w:val="22"/>
          <w:szCs w:val="22"/>
        </w:rPr>
        <w:t xml:space="preserve">to notify them </w:t>
      </w:r>
      <w:r w:rsidR="00DC4EAC" w:rsidRPr="004F7D11">
        <w:rPr>
          <w:rFonts w:asciiTheme="minorHAnsi" w:hAnsiTheme="minorHAnsi" w:cstheme="minorHAnsi"/>
          <w:sz w:val="22"/>
          <w:szCs w:val="22"/>
        </w:rPr>
        <w:t>that they will be receiving overtime under the highly seasonal ag employer category.</w:t>
      </w:r>
    </w:p>
    <w:p w14:paraId="08623EB6" w14:textId="3C0C7B2C" w:rsidR="00AD4CDF" w:rsidRPr="004F7D11" w:rsidRDefault="00AD4CDF" w:rsidP="00B844F5">
      <w:pPr>
        <w:rPr>
          <w:rFonts w:cstheme="minorHAnsi"/>
          <w:sz w:val="22"/>
          <w:szCs w:val="22"/>
        </w:rPr>
      </w:pPr>
    </w:p>
    <w:p w14:paraId="42086532" w14:textId="3D32BDC2" w:rsidR="002706CF" w:rsidRPr="004F7D11" w:rsidRDefault="00E058BA" w:rsidP="004F7D11">
      <w:pPr>
        <w:pStyle w:val="ListParagraph"/>
        <w:numPr>
          <w:ilvl w:val="0"/>
          <w:numId w:val="6"/>
        </w:numPr>
        <w:rPr>
          <w:rFonts w:asciiTheme="minorHAnsi" w:hAnsiTheme="minorHAnsi" w:cstheme="minorHAnsi"/>
          <w:sz w:val="22"/>
          <w:szCs w:val="22"/>
        </w:rPr>
      </w:pPr>
      <w:r w:rsidRPr="004F7D11">
        <w:rPr>
          <w:rFonts w:asciiTheme="minorHAnsi" w:hAnsiTheme="minorHAnsi" w:cstheme="minorHAnsi"/>
          <w:sz w:val="22"/>
          <w:szCs w:val="22"/>
        </w:rPr>
        <w:t>Employees shall be counted</w:t>
      </w:r>
      <w:r w:rsidR="002B5852" w:rsidRPr="004F7D11">
        <w:rPr>
          <w:rFonts w:asciiTheme="minorHAnsi" w:hAnsiTheme="minorHAnsi" w:cstheme="minorHAnsi"/>
          <w:sz w:val="22"/>
          <w:szCs w:val="22"/>
        </w:rPr>
        <w:t xml:space="preserve"> based on their average hours worked in all weeks in the </w:t>
      </w:r>
      <w:r w:rsidR="0029364E" w:rsidRPr="004F7D11">
        <w:rPr>
          <w:rFonts w:asciiTheme="minorHAnsi" w:hAnsiTheme="minorHAnsi" w:cstheme="minorHAnsi"/>
          <w:sz w:val="22"/>
          <w:szCs w:val="22"/>
        </w:rPr>
        <w:t>p</w:t>
      </w:r>
      <w:r w:rsidR="002B5852" w:rsidRPr="004F7D11">
        <w:rPr>
          <w:rFonts w:asciiTheme="minorHAnsi" w:hAnsiTheme="minorHAnsi" w:cstheme="minorHAnsi"/>
          <w:sz w:val="22"/>
          <w:szCs w:val="22"/>
        </w:rPr>
        <w:t>receding year</w:t>
      </w:r>
      <w:r w:rsidR="00E2579A" w:rsidRPr="004F7D11">
        <w:rPr>
          <w:rFonts w:asciiTheme="minorHAnsi" w:hAnsiTheme="minorHAnsi" w:cstheme="minorHAnsi"/>
          <w:sz w:val="22"/>
          <w:szCs w:val="22"/>
        </w:rPr>
        <w:t xml:space="preserve"> and categorized </w:t>
      </w:r>
      <w:r w:rsidR="0046498E" w:rsidRPr="004F7D11">
        <w:rPr>
          <w:rFonts w:asciiTheme="minorHAnsi" w:hAnsiTheme="minorHAnsi" w:cstheme="minorHAnsi"/>
          <w:sz w:val="22"/>
          <w:szCs w:val="22"/>
        </w:rPr>
        <w:t xml:space="preserve">as a 1.0 for </w:t>
      </w:r>
      <w:r w:rsidR="008654C9" w:rsidRPr="004F7D11">
        <w:rPr>
          <w:rFonts w:asciiTheme="minorHAnsi" w:hAnsiTheme="minorHAnsi" w:cstheme="minorHAnsi"/>
          <w:sz w:val="22"/>
          <w:szCs w:val="22"/>
        </w:rPr>
        <w:t xml:space="preserve">35 hours per week of more, 0.5 between 15 and 35 hours per week and </w:t>
      </w:r>
      <w:r w:rsidR="00CE56D5" w:rsidRPr="004F7D11">
        <w:rPr>
          <w:rFonts w:asciiTheme="minorHAnsi" w:hAnsiTheme="minorHAnsi" w:cstheme="minorHAnsi"/>
          <w:sz w:val="22"/>
          <w:szCs w:val="22"/>
        </w:rPr>
        <w:t>0.0 for less than 15 hours per week.</w:t>
      </w:r>
    </w:p>
    <w:p w14:paraId="598D00DB" w14:textId="77777777" w:rsidR="002706CF" w:rsidRDefault="002706CF" w:rsidP="00B844F5">
      <w:pPr>
        <w:rPr>
          <w:rFonts w:cstheme="minorHAnsi"/>
          <w:sz w:val="22"/>
          <w:szCs w:val="22"/>
        </w:rPr>
      </w:pPr>
    </w:p>
    <w:p w14:paraId="45DE2385" w14:textId="136D00EF" w:rsidR="00AD4CDF" w:rsidRDefault="00CC4462" w:rsidP="00B844F5">
      <w:pPr>
        <w:rPr>
          <w:rFonts w:cstheme="minorHAnsi"/>
          <w:sz w:val="22"/>
          <w:szCs w:val="22"/>
        </w:rPr>
      </w:pPr>
      <w:r>
        <w:rPr>
          <w:rFonts w:cstheme="minorHAnsi"/>
          <w:sz w:val="22"/>
          <w:szCs w:val="22"/>
        </w:rPr>
        <w:t>Family members are exempt from overtime pay.</w:t>
      </w:r>
    </w:p>
    <w:p w14:paraId="57C99635" w14:textId="6B9450BC" w:rsidR="00AE52FE" w:rsidRDefault="00AE52FE" w:rsidP="00B844F5">
      <w:pPr>
        <w:rPr>
          <w:rFonts w:cstheme="minorHAnsi"/>
          <w:sz w:val="22"/>
          <w:szCs w:val="22"/>
        </w:rPr>
      </w:pPr>
    </w:p>
    <w:p w14:paraId="4A6B5286" w14:textId="792BCC67" w:rsidR="00CC4462" w:rsidRDefault="00AE52FE" w:rsidP="00B844F5">
      <w:pPr>
        <w:rPr>
          <w:rFonts w:cstheme="minorHAnsi"/>
          <w:sz w:val="22"/>
          <w:szCs w:val="22"/>
        </w:rPr>
      </w:pPr>
      <w:r>
        <w:rPr>
          <w:rFonts w:cstheme="minorHAnsi"/>
          <w:sz w:val="22"/>
          <w:szCs w:val="22"/>
        </w:rPr>
        <w:t xml:space="preserve">Ag employers must pay overtime </w:t>
      </w:r>
      <w:r w:rsidR="0094250E">
        <w:rPr>
          <w:rFonts w:cstheme="minorHAnsi"/>
          <w:sz w:val="22"/>
          <w:szCs w:val="22"/>
        </w:rPr>
        <w:t xml:space="preserve">after </w:t>
      </w:r>
      <w:r>
        <w:rPr>
          <w:rFonts w:cstheme="minorHAnsi"/>
          <w:sz w:val="22"/>
          <w:szCs w:val="22"/>
        </w:rPr>
        <w:t>40 hour</w:t>
      </w:r>
      <w:r w:rsidR="0094250E">
        <w:rPr>
          <w:rFonts w:cstheme="minorHAnsi"/>
          <w:sz w:val="22"/>
          <w:szCs w:val="22"/>
        </w:rPr>
        <w:t>s</w:t>
      </w:r>
      <w:r>
        <w:rPr>
          <w:rFonts w:cstheme="minorHAnsi"/>
          <w:sz w:val="22"/>
          <w:szCs w:val="22"/>
        </w:rPr>
        <w:t xml:space="preserve"> per week and 12</w:t>
      </w:r>
      <w:r w:rsidR="0094250E">
        <w:rPr>
          <w:rFonts w:cstheme="minorHAnsi"/>
          <w:sz w:val="22"/>
          <w:szCs w:val="22"/>
        </w:rPr>
        <w:t xml:space="preserve"> hours per day if 50% or more of their </w:t>
      </w:r>
      <w:r w:rsidR="00F22DCD">
        <w:rPr>
          <w:rFonts w:cstheme="minorHAnsi"/>
          <w:sz w:val="22"/>
          <w:szCs w:val="22"/>
        </w:rPr>
        <w:t>sales are direct to the public.</w:t>
      </w:r>
    </w:p>
    <w:p w14:paraId="509A8F98" w14:textId="5483AC69" w:rsidR="00247847" w:rsidRDefault="00247847" w:rsidP="00B844F5">
      <w:pPr>
        <w:rPr>
          <w:rFonts w:cstheme="minorHAnsi"/>
          <w:sz w:val="22"/>
          <w:szCs w:val="22"/>
        </w:rPr>
      </w:pPr>
    </w:p>
    <w:p w14:paraId="5A7A0B17" w14:textId="3685CCB4" w:rsidR="00247847" w:rsidRPr="00B844F5" w:rsidRDefault="00247847" w:rsidP="00B844F5">
      <w:pPr>
        <w:rPr>
          <w:rFonts w:cstheme="minorHAnsi"/>
          <w:sz w:val="22"/>
          <w:szCs w:val="22"/>
        </w:rPr>
      </w:pPr>
      <w:r>
        <w:rPr>
          <w:rFonts w:cstheme="minorHAnsi"/>
          <w:sz w:val="22"/>
          <w:szCs w:val="22"/>
        </w:rPr>
        <w:t>Decision</w:t>
      </w:r>
      <w:r w:rsidR="004322F0">
        <w:rPr>
          <w:rFonts w:cstheme="minorHAnsi"/>
          <w:sz w:val="22"/>
          <w:szCs w:val="22"/>
        </w:rPr>
        <w:t xml:space="preserve">-Making Managers at Livestock Employers </w:t>
      </w:r>
      <w:r w:rsidR="002B73C9">
        <w:rPr>
          <w:rFonts w:cstheme="minorHAnsi"/>
          <w:sz w:val="22"/>
          <w:szCs w:val="22"/>
        </w:rPr>
        <w:t xml:space="preserve">may qualify for a salaried position where </w:t>
      </w:r>
      <w:r w:rsidR="00FF6232">
        <w:rPr>
          <w:rFonts w:cstheme="minorHAnsi"/>
          <w:sz w:val="22"/>
          <w:szCs w:val="22"/>
        </w:rPr>
        <w:t xml:space="preserve">overtime rules would not apply if </w:t>
      </w:r>
      <w:r w:rsidR="008567DD">
        <w:rPr>
          <w:rFonts w:cstheme="minorHAnsi"/>
          <w:sz w:val="22"/>
          <w:szCs w:val="22"/>
        </w:rPr>
        <w:t xml:space="preserve">their salary meets the minimum </w:t>
      </w:r>
      <w:r w:rsidR="00AE1E9E">
        <w:rPr>
          <w:rFonts w:cstheme="minorHAnsi"/>
          <w:sz w:val="22"/>
          <w:szCs w:val="22"/>
        </w:rPr>
        <w:t xml:space="preserve">pay requirement </w:t>
      </w:r>
      <w:r w:rsidR="001125D0">
        <w:rPr>
          <w:rFonts w:cstheme="minorHAnsi"/>
          <w:sz w:val="22"/>
          <w:szCs w:val="22"/>
        </w:rPr>
        <w:t>($45</w:t>
      </w:r>
      <w:r w:rsidR="00202C4B">
        <w:rPr>
          <w:rFonts w:cstheme="minorHAnsi"/>
          <w:sz w:val="22"/>
          <w:szCs w:val="22"/>
        </w:rPr>
        <w:t xml:space="preserve">,000 in 2022) and </w:t>
      </w:r>
      <w:r w:rsidR="00281E48">
        <w:rPr>
          <w:rFonts w:cstheme="minorHAnsi"/>
          <w:sz w:val="22"/>
          <w:szCs w:val="22"/>
        </w:rPr>
        <w:t>they are year-round</w:t>
      </w:r>
      <w:r w:rsidR="00502F80">
        <w:rPr>
          <w:rFonts w:cstheme="minorHAnsi"/>
          <w:sz w:val="22"/>
          <w:szCs w:val="22"/>
        </w:rPr>
        <w:t xml:space="preserve"> and they </w:t>
      </w:r>
      <w:r w:rsidR="009D684E">
        <w:rPr>
          <w:rFonts w:cstheme="minorHAnsi"/>
          <w:sz w:val="22"/>
          <w:szCs w:val="22"/>
        </w:rPr>
        <w:t>‘</w:t>
      </w:r>
      <w:r w:rsidR="00502F80">
        <w:rPr>
          <w:rFonts w:cstheme="minorHAnsi"/>
          <w:sz w:val="22"/>
          <w:szCs w:val="22"/>
        </w:rPr>
        <w:t>routinely exercise independent judgement</w:t>
      </w:r>
      <w:r w:rsidR="009D684E">
        <w:rPr>
          <w:rFonts w:cstheme="minorHAnsi"/>
          <w:sz w:val="22"/>
          <w:szCs w:val="22"/>
        </w:rPr>
        <w:t xml:space="preserve"> and discretion in matters of significance’ </w:t>
      </w:r>
      <w:r w:rsidR="00B66E4C">
        <w:rPr>
          <w:rFonts w:cstheme="minorHAnsi"/>
          <w:sz w:val="22"/>
          <w:szCs w:val="22"/>
        </w:rPr>
        <w:t xml:space="preserve">and  either supervises 2 or more full-time employees </w:t>
      </w:r>
      <w:r w:rsidR="0076644E">
        <w:rPr>
          <w:rFonts w:cstheme="minorHAnsi"/>
          <w:sz w:val="22"/>
          <w:szCs w:val="22"/>
        </w:rPr>
        <w:t>or reports directly to a</w:t>
      </w:r>
      <w:r w:rsidR="009C5300">
        <w:rPr>
          <w:rFonts w:cstheme="minorHAnsi"/>
          <w:sz w:val="22"/>
          <w:szCs w:val="22"/>
        </w:rPr>
        <w:t xml:space="preserve">n executive level </w:t>
      </w:r>
      <w:r w:rsidR="009869EF">
        <w:rPr>
          <w:rFonts w:cstheme="minorHAnsi"/>
          <w:sz w:val="22"/>
          <w:szCs w:val="22"/>
        </w:rPr>
        <w:t>employee.</w:t>
      </w:r>
    </w:p>
    <w:p w14:paraId="15372060" w14:textId="7EE1C196" w:rsidR="007C5A65" w:rsidRPr="00176267" w:rsidRDefault="007C5A65">
      <w:pPr>
        <w:rPr>
          <w:rFonts w:cstheme="minorHAnsi"/>
          <w:sz w:val="22"/>
          <w:szCs w:val="22"/>
        </w:rPr>
      </w:pPr>
    </w:p>
    <w:p w14:paraId="5659DA51" w14:textId="77777777" w:rsidR="00C563D0" w:rsidRDefault="00C563D0">
      <w:pPr>
        <w:rPr>
          <w:rFonts w:cstheme="minorHAnsi"/>
          <w:b/>
          <w:bCs/>
          <w:sz w:val="22"/>
          <w:szCs w:val="22"/>
        </w:rPr>
      </w:pPr>
    </w:p>
    <w:p w14:paraId="35CC98F8" w14:textId="6E5BE47F" w:rsidR="007C5A65" w:rsidRPr="00176267" w:rsidRDefault="007C5A65">
      <w:pPr>
        <w:rPr>
          <w:rFonts w:cstheme="minorHAnsi"/>
          <w:b/>
          <w:bCs/>
          <w:sz w:val="22"/>
          <w:szCs w:val="22"/>
        </w:rPr>
      </w:pPr>
      <w:r w:rsidRPr="00176267">
        <w:rPr>
          <w:rFonts w:cstheme="minorHAnsi"/>
          <w:b/>
          <w:bCs/>
          <w:sz w:val="22"/>
          <w:szCs w:val="22"/>
        </w:rPr>
        <w:lastRenderedPageBreak/>
        <w:t>Right of Access to Service Providers</w:t>
      </w:r>
    </w:p>
    <w:p w14:paraId="5BC44648" w14:textId="77777777" w:rsidR="007C5A65" w:rsidRPr="00176267" w:rsidRDefault="007C5A65">
      <w:pPr>
        <w:rPr>
          <w:rFonts w:cstheme="minorHAnsi"/>
          <w:sz w:val="22"/>
          <w:szCs w:val="22"/>
        </w:rPr>
      </w:pPr>
      <w:r w:rsidRPr="00176267">
        <w:rPr>
          <w:rFonts w:cstheme="minorHAnsi"/>
          <w:color w:val="FF0000"/>
          <w:sz w:val="22"/>
          <w:szCs w:val="22"/>
        </w:rPr>
        <w:t>Effective immediately</w:t>
      </w:r>
      <w:r w:rsidRPr="00176267">
        <w:rPr>
          <w:rFonts w:cstheme="minorHAnsi"/>
          <w:sz w:val="22"/>
          <w:szCs w:val="22"/>
        </w:rPr>
        <w:t>, employers cannot restrict reasonable access for invited guests to visit employees at their provided housing.</w:t>
      </w:r>
    </w:p>
    <w:p w14:paraId="2B018DB2" w14:textId="77777777" w:rsidR="009869EF" w:rsidRDefault="009869EF">
      <w:pPr>
        <w:rPr>
          <w:rFonts w:cstheme="minorHAnsi"/>
          <w:sz w:val="22"/>
          <w:szCs w:val="22"/>
        </w:rPr>
      </w:pPr>
    </w:p>
    <w:p w14:paraId="7F4743C6" w14:textId="16942EAE" w:rsidR="007C5A65" w:rsidRPr="00176267" w:rsidRDefault="007C5A65">
      <w:pPr>
        <w:rPr>
          <w:rFonts w:cstheme="minorHAnsi"/>
          <w:sz w:val="22"/>
          <w:szCs w:val="22"/>
        </w:rPr>
      </w:pPr>
      <w:r w:rsidRPr="00176267">
        <w:rPr>
          <w:rFonts w:cstheme="minorHAnsi"/>
          <w:sz w:val="22"/>
          <w:szCs w:val="22"/>
        </w:rPr>
        <w:t xml:space="preserve">Employers cannot interfere with reasonable access of key service providers (a healthcare worker including a promotora, clergy, educational provider, an attorney, legal advocate, government official, consular representative or any other service provider) with the employee </w:t>
      </w:r>
      <w:r w:rsidR="000A27C3">
        <w:rPr>
          <w:rFonts w:cstheme="minorHAnsi"/>
          <w:sz w:val="22"/>
          <w:szCs w:val="22"/>
        </w:rPr>
        <w:t>at any location</w:t>
      </w:r>
      <w:r w:rsidR="00D271FA">
        <w:rPr>
          <w:rFonts w:cstheme="minorHAnsi"/>
          <w:sz w:val="22"/>
          <w:szCs w:val="22"/>
        </w:rPr>
        <w:t xml:space="preserve"> </w:t>
      </w:r>
      <w:r w:rsidR="00B252F7">
        <w:rPr>
          <w:rFonts w:cstheme="minorHAnsi"/>
          <w:sz w:val="22"/>
          <w:szCs w:val="22"/>
        </w:rPr>
        <w:t xml:space="preserve">and </w:t>
      </w:r>
      <w:r w:rsidR="007A3A21">
        <w:rPr>
          <w:rFonts w:cstheme="minorHAnsi"/>
          <w:sz w:val="22"/>
          <w:szCs w:val="22"/>
        </w:rPr>
        <w:t>a</w:t>
      </w:r>
      <w:r w:rsidR="00B252F7">
        <w:rPr>
          <w:rFonts w:cstheme="minorHAnsi"/>
          <w:sz w:val="22"/>
          <w:szCs w:val="22"/>
        </w:rPr>
        <w:t>ny time the employee is not working or during a paid break</w:t>
      </w:r>
      <w:r w:rsidR="00BE4587">
        <w:rPr>
          <w:rFonts w:cstheme="minorHAnsi"/>
          <w:sz w:val="22"/>
          <w:szCs w:val="22"/>
        </w:rPr>
        <w:t xml:space="preserve"> or unpaid rest or meal breaks. And with respect to </w:t>
      </w:r>
      <w:r w:rsidR="00875381">
        <w:rPr>
          <w:rFonts w:cstheme="minorHAnsi"/>
          <w:sz w:val="22"/>
          <w:szCs w:val="22"/>
        </w:rPr>
        <w:t>healthcare providers, during any</w:t>
      </w:r>
      <w:r w:rsidR="007A3A21">
        <w:rPr>
          <w:rFonts w:cstheme="minorHAnsi"/>
          <w:sz w:val="22"/>
          <w:szCs w:val="22"/>
        </w:rPr>
        <w:t xml:space="preserve"> </w:t>
      </w:r>
      <w:r w:rsidR="00875381">
        <w:rPr>
          <w:rFonts w:cstheme="minorHAnsi"/>
          <w:sz w:val="22"/>
          <w:szCs w:val="22"/>
        </w:rPr>
        <w:t>time</w:t>
      </w:r>
      <w:r w:rsidR="007A3A21">
        <w:rPr>
          <w:rFonts w:cstheme="minorHAnsi"/>
          <w:sz w:val="22"/>
          <w:szCs w:val="22"/>
        </w:rPr>
        <w:t xml:space="preserve">, </w:t>
      </w:r>
      <w:r w:rsidRPr="00176267">
        <w:rPr>
          <w:rFonts w:cstheme="minorHAnsi"/>
          <w:sz w:val="22"/>
          <w:szCs w:val="22"/>
        </w:rPr>
        <w:t>whether or not the employee is working.</w:t>
      </w:r>
    </w:p>
    <w:p w14:paraId="171B8E99" w14:textId="77777777" w:rsidR="00EF5BF0" w:rsidRDefault="00EF5BF0">
      <w:pPr>
        <w:rPr>
          <w:rFonts w:cstheme="minorHAnsi"/>
          <w:sz w:val="22"/>
          <w:szCs w:val="22"/>
        </w:rPr>
      </w:pPr>
    </w:p>
    <w:p w14:paraId="2C3A01B7" w14:textId="10A15117" w:rsidR="007C5A65" w:rsidRPr="00176267" w:rsidRDefault="007C5A65">
      <w:pPr>
        <w:rPr>
          <w:rFonts w:cstheme="minorHAnsi"/>
          <w:sz w:val="22"/>
          <w:szCs w:val="22"/>
        </w:rPr>
      </w:pPr>
      <w:r w:rsidRPr="00176267">
        <w:rPr>
          <w:rFonts w:cstheme="minorHAnsi"/>
          <w:sz w:val="22"/>
          <w:szCs w:val="22"/>
        </w:rPr>
        <w:t xml:space="preserve">Rules </w:t>
      </w:r>
      <w:r w:rsidR="000043BA">
        <w:rPr>
          <w:rFonts w:cstheme="minorHAnsi"/>
          <w:sz w:val="22"/>
          <w:szCs w:val="22"/>
        </w:rPr>
        <w:t>have been</w:t>
      </w:r>
      <w:r w:rsidR="006B2B21">
        <w:rPr>
          <w:rFonts w:cstheme="minorHAnsi"/>
          <w:sz w:val="22"/>
          <w:szCs w:val="22"/>
        </w:rPr>
        <w:t xml:space="preserve"> </w:t>
      </w:r>
      <w:r w:rsidR="000043BA">
        <w:rPr>
          <w:rFonts w:cstheme="minorHAnsi"/>
          <w:sz w:val="22"/>
          <w:szCs w:val="22"/>
        </w:rPr>
        <w:t xml:space="preserve">adopted </w:t>
      </w:r>
      <w:r w:rsidR="006B2B21">
        <w:rPr>
          <w:rFonts w:cstheme="minorHAnsi"/>
          <w:sz w:val="22"/>
          <w:szCs w:val="22"/>
        </w:rPr>
        <w:t xml:space="preserve">and </w:t>
      </w:r>
      <w:r w:rsidR="000043BA">
        <w:rPr>
          <w:rFonts w:cstheme="minorHAnsi"/>
          <w:sz w:val="22"/>
          <w:szCs w:val="22"/>
        </w:rPr>
        <w:t xml:space="preserve">will </w:t>
      </w:r>
      <w:r w:rsidR="00C03F38">
        <w:rPr>
          <w:rFonts w:cstheme="minorHAnsi"/>
          <w:sz w:val="22"/>
          <w:szCs w:val="22"/>
        </w:rPr>
        <w:t>be</w:t>
      </w:r>
      <w:r w:rsidRPr="00176267">
        <w:rPr>
          <w:rFonts w:cstheme="minorHAnsi"/>
          <w:sz w:val="22"/>
          <w:szCs w:val="22"/>
        </w:rPr>
        <w:t xml:space="preserve"> </w:t>
      </w:r>
      <w:r w:rsidRPr="00176267">
        <w:rPr>
          <w:rFonts w:cstheme="minorHAnsi"/>
          <w:color w:val="FF0000"/>
          <w:sz w:val="22"/>
          <w:szCs w:val="22"/>
        </w:rPr>
        <w:t>effect</w:t>
      </w:r>
      <w:r w:rsidR="004F4C1F">
        <w:rPr>
          <w:rFonts w:cstheme="minorHAnsi"/>
          <w:color w:val="FF0000"/>
          <w:sz w:val="22"/>
          <w:szCs w:val="22"/>
        </w:rPr>
        <w:t xml:space="preserve">ive </w:t>
      </w:r>
      <w:r w:rsidR="00C03F38">
        <w:rPr>
          <w:rFonts w:cstheme="minorHAnsi"/>
          <w:color w:val="FF0000"/>
          <w:sz w:val="22"/>
          <w:szCs w:val="22"/>
        </w:rPr>
        <w:t>May 1,</w:t>
      </w:r>
      <w:r w:rsidR="00C563D0">
        <w:rPr>
          <w:rFonts w:cstheme="minorHAnsi"/>
          <w:color w:val="FF0000"/>
          <w:sz w:val="22"/>
          <w:szCs w:val="22"/>
        </w:rPr>
        <w:t xml:space="preserve"> </w:t>
      </w:r>
      <w:r w:rsidRPr="00176267">
        <w:rPr>
          <w:rFonts w:cstheme="minorHAnsi"/>
          <w:color w:val="FF0000"/>
          <w:sz w:val="22"/>
          <w:szCs w:val="22"/>
        </w:rPr>
        <w:t xml:space="preserve">2022 </w:t>
      </w:r>
      <w:r w:rsidRPr="00176267">
        <w:rPr>
          <w:rFonts w:cstheme="minorHAnsi"/>
          <w:sz w:val="22"/>
          <w:szCs w:val="22"/>
        </w:rPr>
        <w:t>for additional access for key service providers when employees are on the clock and working in excess of 40 hours per week.</w:t>
      </w:r>
      <w:r w:rsidR="00F21F33">
        <w:rPr>
          <w:rFonts w:cstheme="minorHAnsi"/>
          <w:sz w:val="22"/>
          <w:szCs w:val="22"/>
        </w:rPr>
        <w:t xml:space="preserve"> </w:t>
      </w:r>
      <w:r w:rsidR="00FB411F">
        <w:rPr>
          <w:rFonts w:cstheme="minorHAnsi"/>
          <w:sz w:val="22"/>
          <w:szCs w:val="22"/>
        </w:rPr>
        <w:t xml:space="preserve">The proposed rules call for </w:t>
      </w:r>
      <w:r w:rsidR="00B906F9">
        <w:rPr>
          <w:rFonts w:cstheme="minorHAnsi"/>
          <w:sz w:val="22"/>
          <w:szCs w:val="22"/>
        </w:rPr>
        <w:t>employees to have access to phone</w:t>
      </w:r>
      <w:r w:rsidR="00D2172F">
        <w:rPr>
          <w:rFonts w:cstheme="minorHAnsi"/>
          <w:sz w:val="22"/>
          <w:szCs w:val="22"/>
        </w:rPr>
        <w:t xml:space="preserve"> and internet</w:t>
      </w:r>
      <w:r w:rsidR="00E80393">
        <w:rPr>
          <w:rFonts w:cstheme="minorHAnsi"/>
          <w:sz w:val="22"/>
          <w:szCs w:val="22"/>
        </w:rPr>
        <w:t xml:space="preserve"> either while on break or while not working.</w:t>
      </w:r>
      <w:r w:rsidR="000238A8">
        <w:rPr>
          <w:rFonts w:cstheme="minorHAnsi"/>
          <w:sz w:val="22"/>
          <w:szCs w:val="22"/>
        </w:rPr>
        <w:t xml:space="preserve"> If </w:t>
      </w:r>
      <w:r w:rsidR="00CF656B">
        <w:rPr>
          <w:rFonts w:cstheme="minorHAnsi"/>
          <w:sz w:val="22"/>
          <w:szCs w:val="22"/>
        </w:rPr>
        <w:t xml:space="preserve">accessing </w:t>
      </w:r>
      <w:r w:rsidR="000238A8">
        <w:rPr>
          <w:rFonts w:cstheme="minorHAnsi"/>
          <w:sz w:val="22"/>
          <w:szCs w:val="22"/>
        </w:rPr>
        <w:t>phone or internet are not possible, the employer must provide an alternative.</w:t>
      </w:r>
      <w:r w:rsidR="00CD4246">
        <w:rPr>
          <w:rFonts w:cstheme="minorHAnsi"/>
          <w:sz w:val="22"/>
          <w:szCs w:val="22"/>
        </w:rPr>
        <w:t xml:space="preserve"> </w:t>
      </w:r>
      <w:r w:rsidR="00420A14">
        <w:rPr>
          <w:rFonts w:cstheme="minorHAnsi"/>
          <w:sz w:val="22"/>
          <w:szCs w:val="22"/>
        </w:rPr>
        <w:t>In any workweek in excess of 40 hours, an employee may be permitted to extend</w:t>
      </w:r>
      <w:r w:rsidR="00C003B8">
        <w:rPr>
          <w:rFonts w:cstheme="minorHAnsi"/>
          <w:sz w:val="22"/>
          <w:szCs w:val="22"/>
        </w:rPr>
        <w:t xml:space="preserve"> a</w:t>
      </w:r>
      <w:r w:rsidR="00420A14">
        <w:rPr>
          <w:rFonts w:cstheme="minorHAnsi"/>
          <w:sz w:val="22"/>
          <w:szCs w:val="22"/>
        </w:rPr>
        <w:t xml:space="preserve"> </w:t>
      </w:r>
      <w:r w:rsidR="00DA3809">
        <w:rPr>
          <w:rFonts w:cstheme="minorHAnsi"/>
          <w:sz w:val="22"/>
          <w:szCs w:val="22"/>
        </w:rPr>
        <w:t>break or meal period an additional 30 minutes</w:t>
      </w:r>
      <w:r w:rsidR="00707D26">
        <w:rPr>
          <w:rFonts w:cstheme="minorHAnsi"/>
          <w:sz w:val="22"/>
          <w:szCs w:val="22"/>
        </w:rPr>
        <w:t xml:space="preserve"> (unpaid)</w:t>
      </w:r>
      <w:r w:rsidR="008861A6">
        <w:rPr>
          <w:rFonts w:cstheme="minorHAnsi"/>
          <w:sz w:val="22"/>
          <w:szCs w:val="22"/>
        </w:rPr>
        <w:t xml:space="preserve"> to meet with key service providers. </w:t>
      </w:r>
      <w:r w:rsidR="00C8393B">
        <w:rPr>
          <w:rFonts w:cstheme="minorHAnsi"/>
          <w:sz w:val="22"/>
          <w:szCs w:val="22"/>
        </w:rPr>
        <w:t>In any workweek exceeding 60 hours</w:t>
      </w:r>
      <w:r w:rsidR="00D86B15">
        <w:rPr>
          <w:rFonts w:cstheme="minorHAnsi"/>
          <w:sz w:val="22"/>
          <w:szCs w:val="22"/>
        </w:rPr>
        <w:t>, the employer must provide 1 hour</w:t>
      </w:r>
      <w:r w:rsidR="00E13A7C">
        <w:rPr>
          <w:rFonts w:cstheme="minorHAnsi"/>
          <w:sz w:val="22"/>
          <w:szCs w:val="22"/>
        </w:rPr>
        <w:t xml:space="preserve"> paid break for key service provider communication. In a workweek exceeding 70 hours the employer must provide 2 hours paid break.</w:t>
      </w:r>
      <w:r w:rsidR="00D86B15">
        <w:rPr>
          <w:rFonts w:cstheme="minorHAnsi"/>
          <w:sz w:val="22"/>
          <w:szCs w:val="22"/>
        </w:rPr>
        <w:t xml:space="preserve"> </w:t>
      </w:r>
    </w:p>
    <w:p w14:paraId="30256333" w14:textId="77777777" w:rsidR="00EF5BF0" w:rsidRDefault="00EF5BF0">
      <w:pPr>
        <w:rPr>
          <w:rFonts w:cstheme="minorHAnsi"/>
          <w:sz w:val="22"/>
          <w:szCs w:val="22"/>
        </w:rPr>
      </w:pPr>
    </w:p>
    <w:p w14:paraId="209B7261" w14:textId="78196094" w:rsidR="007C5A65" w:rsidRPr="00176267" w:rsidRDefault="007C5A65">
      <w:pPr>
        <w:rPr>
          <w:rFonts w:cstheme="minorHAnsi"/>
          <w:sz w:val="22"/>
          <w:szCs w:val="22"/>
        </w:rPr>
      </w:pPr>
      <w:r w:rsidRPr="00176267">
        <w:rPr>
          <w:rFonts w:cstheme="minorHAnsi"/>
          <w:sz w:val="22"/>
          <w:szCs w:val="22"/>
        </w:rPr>
        <w:t xml:space="preserve">Employers can establish </w:t>
      </w:r>
      <w:r w:rsidR="00F6663B">
        <w:rPr>
          <w:rFonts w:cstheme="minorHAnsi"/>
          <w:sz w:val="22"/>
          <w:szCs w:val="22"/>
        </w:rPr>
        <w:t xml:space="preserve">visitation </w:t>
      </w:r>
      <w:r w:rsidRPr="00176267">
        <w:rPr>
          <w:rFonts w:cstheme="minorHAnsi"/>
          <w:sz w:val="22"/>
          <w:szCs w:val="22"/>
        </w:rPr>
        <w:t>protocols regarding food safety and livestock practices as long as that applies to all third-party visitors on a work site.</w:t>
      </w:r>
    </w:p>
    <w:p w14:paraId="626DEE54" w14:textId="77777777" w:rsidR="00BC5D71" w:rsidRDefault="00BC5D71">
      <w:pPr>
        <w:rPr>
          <w:rFonts w:cstheme="minorHAnsi"/>
          <w:color w:val="FF0000"/>
          <w:sz w:val="22"/>
          <w:szCs w:val="22"/>
        </w:rPr>
      </w:pPr>
    </w:p>
    <w:p w14:paraId="396FC5E9" w14:textId="7FCD9A30" w:rsidR="007C5A65" w:rsidRPr="00176267" w:rsidRDefault="007C5A65">
      <w:pPr>
        <w:rPr>
          <w:rFonts w:cstheme="minorHAnsi"/>
          <w:sz w:val="22"/>
          <w:szCs w:val="22"/>
        </w:rPr>
      </w:pPr>
      <w:r w:rsidRPr="00176267">
        <w:rPr>
          <w:rFonts w:cstheme="minorHAnsi"/>
          <w:color w:val="FF0000"/>
          <w:sz w:val="22"/>
          <w:szCs w:val="22"/>
        </w:rPr>
        <w:t>Effective immediately</w:t>
      </w:r>
      <w:r w:rsidRPr="00176267">
        <w:rPr>
          <w:rFonts w:cstheme="minorHAnsi"/>
          <w:sz w:val="22"/>
          <w:szCs w:val="22"/>
        </w:rPr>
        <w:t xml:space="preserve">, employees </w:t>
      </w:r>
      <w:r w:rsidR="000A1188">
        <w:rPr>
          <w:rFonts w:cstheme="minorHAnsi"/>
          <w:sz w:val="22"/>
          <w:szCs w:val="22"/>
        </w:rPr>
        <w:t xml:space="preserve">who are </w:t>
      </w:r>
      <w:r w:rsidRPr="00176267">
        <w:rPr>
          <w:rFonts w:cstheme="minorHAnsi"/>
          <w:sz w:val="22"/>
          <w:szCs w:val="22"/>
        </w:rPr>
        <w:t>dependent on their employer for transportation must be provided transportation into town where they can conduct necessary business transactions and access important services at least once per week. Range workers must be provided this service at least once every three weeks. If a worker has their own vehicle and if they are allowed to park on-site, the employer is not required to provide transportation.</w:t>
      </w:r>
    </w:p>
    <w:p w14:paraId="40621BAD" w14:textId="77777777" w:rsidR="00BC5D71" w:rsidRDefault="00BC5D71">
      <w:pPr>
        <w:rPr>
          <w:rFonts w:cstheme="minorHAnsi"/>
          <w:sz w:val="22"/>
          <w:szCs w:val="22"/>
        </w:rPr>
      </w:pPr>
    </w:p>
    <w:p w14:paraId="1F3FB85D" w14:textId="2E5CFCFC" w:rsidR="007C5A65" w:rsidRPr="00176267" w:rsidRDefault="007C5A65">
      <w:pPr>
        <w:rPr>
          <w:rFonts w:cstheme="minorHAnsi"/>
          <w:sz w:val="22"/>
          <w:szCs w:val="22"/>
        </w:rPr>
      </w:pPr>
      <w:r w:rsidRPr="00176267">
        <w:rPr>
          <w:rFonts w:cstheme="minorHAnsi"/>
          <w:sz w:val="22"/>
          <w:szCs w:val="22"/>
        </w:rPr>
        <w:t>Notice of worker rights and protections must be clearly posted on-site and at employer provided housing as well as electronically if there is regular electronic communication.</w:t>
      </w:r>
    </w:p>
    <w:p w14:paraId="29CAC0AB" w14:textId="624E1CBC" w:rsidR="007C5A65" w:rsidRPr="00176267" w:rsidRDefault="007C5A65">
      <w:pPr>
        <w:rPr>
          <w:rFonts w:cstheme="minorHAnsi"/>
          <w:sz w:val="22"/>
          <w:szCs w:val="22"/>
        </w:rPr>
      </w:pPr>
    </w:p>
    <w:p w14:paraId="69B15679" w14:textId="61273E1E" w:rsidR="007C5A65" w:rsidRPr="00176267" w:rsidRDefault="007C5A65">
      <w:pPr>
        <w:rPr>
          <w:rFonts w:cstheme="minorHAnsi"/>
          <w:b/>
          <w:bCs/>
          <w:sz w:val="22"/>
          <w:szCs w:val="22"/>
        </w:rPr>
      </w:pPr>
      <w:r w:rsidRPr="00176267">
        <w:rPr>
          <w:rFonts w:cstheme="minorHAnsi"/>
          <w:b/>
          <w:bCs/>
          <w:sz w:val="22"/>
          <w:szCs w:val="22"/>
        </w:rPr>
        <w:t>Heat Stress, Short-handled Hoe and Hand Weeding/Thinning</w:t>
      </w:r>
    </w:p>
    <w:p w14:paraId="1FA326A6" w14:textId="68667CF9" w:rsidR="00781804" w:rsidRPr="001D6EDC" w:rsidRDefault="007C5A65">
      <w:pPr>
        <w:rPr>
          <w:rFonts w:cstheme="minorHAnsi"/>
          <w:sz w:val="22"/>
          <w:szCs w:val="22"/>
        </w:rPr>
      </w:pPr>
      <w:r w:rsidRPr="00176267">
        <w:rPr>
          <w:rFonts w:cstheme="minorHAnsi"/>
          <w:sz w:val="22"/>
          <w:szCs w:val="22"/>
        </w:rPr>
        <w:t>Rules for heat related stress</w:t>
      </w:r>
      <w:r w:rsidR="00772761">
        <w:rPr>
          <w:rFonts w:cstheme="minorHAnsi"/>
          <w:sz w:val="22"/>
          <w:szCs w:val="22"/>
        </w:rPr>
        <w:t xml:space="preserve"> have been adopted,</w:t>
      </w:r>
      <w:r w:rsidR="004E45F1">
        <w:rPr>
          <w:rFonts w:cstheme="minorHAnsi"/>
          <w:sz w:val="22"/>
          <w:szCs w:val="22"/>
        </w:rPr>
        <w:t xml:space="preserve"> and</w:t>
      </w:r>
      <w:r w:rsidR="00772761">
        <w:rPr>
          <w:rFonts w:cstheme="minorHAnsi"/>
          <w:sz w:val="22"/>
          <w:szCs w:val="22"/>
        </w:rPr>
        <w:t xml:space="preserve"> will be</w:t>
      </w:r>
      <w:r w:rsidRPr="00176267">
        <w:rPr>
          <w:rFonts w:cstheme="minorHAnsi"/>
          <w:sz w:val="22"/>
          <w:szCs w:val="22"/>
        </w:rPr>
        <w:t xml:space="preserve"> </w:t>
      </w:r>
      <w:r w:rsidR="004F4C1F" w:rsidRPr="00176267">
        <w:rPr>
          <w:rFonts w:cstheme="minorHAnsi"/>
          <w:color w:val="FF0000"/>
          <w:sz w:val="22"/>
          <w:szCs w:val="22"/>
        </w:rPr>
        <w:t>effect</w:t>
      </w:r>
      <w:r w:rsidR="004F4C1F">
        <w:rPr>
          <w:rFonts w:cstheme="minorHAnsi"/>
          <w:color w:val="FF0000"/>
          <w:sz w:val="22"/>
          <w:szCs w:val="22"/>
        </w:rPr>
        <w:t xml:space="preserve">ive </w:t>
      </w:r>
      <w:r w:rsidR="001D6EDC">
        <w:rPr>
          <w:rFonts w:cstheme="minorHAnsi"/>
          <w:color w:val="FF0000"/>
          <w:sz w:val="22"/>
          <w:szCs w:val="22"/>
        </w:rPr>
        <w:t>May 1,</w:t>
      </w:r>
      <w:r w:rsidR="004F4C1F" w:rsidRPr="00176267">
        <w:rPr>
          <w:rFonts w:cstheme="minorHAnsi"/>
          <w:color w:val="FF0000"/>
          <w:sz w:val="22"/>
          <w:szCs w:val="22"/>
        </w:rPr>
        <w:t xml:space="preserve"> 2022</w:t>
      </w:r>
      <w:r w:rsidRPr="00176267">
        <w:rPr>
          <w:rFonts w:cstheme="minorHAnsi"/>
          <w:color w:val="FF0000"/>
          <w:sz w:val="22"/>
          <w:szCs w:val="22"/>
        </w:rPr>
        <w:t xml:space="preserve">.  </w:t>
      </w:r>
      <w:r w:rsidR="00255EDA">
        <w:rPr>
          <w:rFonts w:cstheme="minorHAnsi"/>
          <w:sz w:val="22"/>
          <w:szCs w:val="22"/>
        </w:rPr>
        <w:t>The rules call for different</w:t>
      </w:r>
      <w:r w:rsidR="002A6736">
        <w:rPr>
          <w:rFonts w:cstheme="minorHAnsi"/>
          <w:sz w:val="22"/>
          <w:szCs w:val="22"/>
        </w:rPr>
        <w:t xml:space="preserve"> triggers </w:t>
      </w:r>
      <w:r w:rsidR="0010066C">
        <w:rPr>
          <w:rFonts w:cstheme="minorHAnsi"/>
          <w:sz w:val="22"/>
          <w:szCs w:val="22"/>
        </w:rPr>
        <w:t xml:space="preserve">based on the forecasted high temperature of the day. </w:t>
      </w:r>
      <w:r w:rsidR="00E43377">
        <w:rPr>
          <w:rFonts w:cstheme="minorHAnsi"/>
          <w:sz w:val="22"/>
          <w:szCs w:val="22"/>
        </w:rPr>
        <w:t>On any day with</w:t>
      </w:r>
      <w:r w:rsidR="0027033A">
        <w:rPr>
          <w:rFonts w:cstheme="minorHAnsi"/>
          <w:sz w:val="22"/>
          <w:szCs w:val="22"/>
        </w:rPr>
        <w:t xml:space="preserve"> an 80 degree forecast o</w:t>
      </w:r>
      <w:r w:rsidR="008F6B94">
        <w:rPr>
          <w:rFonts w:cstheme="minorHAnsi"/>
          <w:sz w:val="22"/>
          <w:szCs w:val="22"/>
        </w:rPr>
        <w:t>r</w:t>
      </w:r>
      <w:r w:rsidR="0027033A">
        <w:rPr>
          <w:rFonts w:cstheme="minorHAnsi"/>
          <w:sz w:val="22"/>
          <w:szCs w:val="22"/>
        </w:rPr>
        <w:t xml:space="preserve"> higher, employers </w:t>
      </w:r>
      <w:r w:rsidR="004C6FA5">
        <w:rPr>
          <w:rFonts w:cstheme="minorHAnsi"/>
          <w:sz w:val="22"/>
          <w:szCs w:val="22"/>
        </w:rPr>
        <w:t xml:space="preserve">must provide </w:t>
      </w:r>
      <w:r w:rsidR="00364C50">
        <w:rPr>
          <w:rFonts w:cstheme="minorHAnsi"/>
          <w:sz w:val="22"/>
          <w:szCs w:val="22"/>
        </w:rPr>
        <w:t xml:space="preserve">32 ounces per hour of </w:t>
      </w:r>
      <w:r w:rsidR="004C16AE">
        <w:rPr>
          <w:rFonts w:cstheme="minorHAnsi"/>
          <w:sz w:val="22"/>
          <w:szCs w:val="22"/>
        </w:rPr>
        <w:t>clean, cool (60 degrees or cooler)</w:t>
      </w:r>
      <w:r w:rsidR="00714BE2">
        <w:rPr>
          <w:rFonts w:cstheme="minorHAnsi"/>
          <w:sz w:val="22"/>
          <w:szCs w:val="22"/>
        </w:rPr>
        <w:t xml:space="preserve"> water</w:t>
      </w:r>
      <w:r w:rsidR="0048693D">
        <w:rPr>
          <w:rFonts w:cstheme="minorHAnsi"/>
          <w:sz w:val="22"/>
          <w:szCs w:val="22"/>
        </w:rPr>
        <w:t>. In addition,</w:t>
      </w:r>
      <w:r w:rsidR="00364C50">
        <w:rPr>
          <w:rFonts w:cstheme="minorHAnsi"/>
          <w:sz w:val="22"/>
          <w:szCs w:val="22"/>
        </w:rPr>
        <w:t xml:space="preserve"> </w:t>
      </w:r>
      <w:r w:rsidR="00916A75">
        <w:rPr>
          <w:rFonts w:cstheme="minorHAnsi"/>
          <w:sz w:val="22"/>
          <w:szCs w:val="22"/>
        </w:rPr>
        <w:t>artificial or natural shade</w:t>
      </w:r>
      <w:r w:rsidR="009A070A">
        <w:rPr>
          <w:rFonts w:cstheme="minorHAnsi"/>
          <w:sz w:val="22"/>
          <w:szCs w:val="22"/>
        </w:rPr>
        <w:t xml:space="preserve"> (or other cooling </w:t>
      </w:r>
      <w:r w:rsidR="001051E6">
        <w:rPr>
          <w:rFonts w:cstheme="minorHAnsi"/>
          <w:sz w:val="22"/>
          <w:szCs w:val="22"/>
        </w:rPr>
        <w:t>alternatives</w:t>
      </w:r>
      <w:r w:rsidR="00CC100E">
        <w:rPr>
          <w:rFonts w:cstheme="minorHAnsi"/>
          <w:sz w:val="22"/>
          <w:szCs w:val="22"/>
        </w:rPr>
        <w:t xml:space="preserve"> such as air condition</w:t>
      </w:r>
      <w:r w:rsidR="001051E6">
        <w:rPr>
          <w:rFonts w:cstheme="minorHAnsi"/>
          <w:sz w:val="22"/>
          <w:szCs w:val="22"/>
        </w:rPr>
        <w:t>ing</w:t>
      </w:r>
      <w:r w:rsidR="00CC100E">
        <w:rPr>
          <w:rFonts w:cstheme="minorHAnsi"/>
          <w:sz w:val="22"/>
          <w:szCs w:val="22"/>
        </w:rPr>
        <w:t xml:space="preserve"> or individualized cooling item</w:t>
      </w:r>
      <w:r w:rsidR="00667CCB">
        <w:rPr>
          <w:rFonts w:cstheme="minorHAnsi"/>
          <w:sz w:val="22"/>
          <w:szCs w:val="22"/>
        </w:rPr>
        <w:t>s)</w:t>
      </w:r>
      <w:r w:rsidR="0048693D">
        <w:rPr>
          <w:rFonts w:cstheme="minorHAnsi"/>
          <w:sz w:val="22"/>
          <w:szCs w:val="22"/>
        </w:rPr>
        <w:t xml:space="preserve"> must be provided</w:t>
      </w:r>
      <w:r w:rsidR="00832E20">
        <w:rPr>
          <w:rFonts w:cstheme="minorHAnsi"/>
          <w:sz w:val="22"/>
          <w:szCs w:val="22"/>
        </w:rPr>
        <w:t xml:space="preserve"> during meal, rest, cool-down and other breaks</w:t>
      </w:r>
      <w:r w:rsidR="00667CCB">
        <w:rPr>
          <w:rFonts w:cstheme="minorHAnsi"/>
          <w:sz w:val="22"/>
          <w:szCs w:val="22"/>
        </w:rPr>
        <w:t>.</w:t>
      </w:r>
      <w:r w:rsidR="00852ABD">
        <w:rPr>
          <w:rFonts w:cstheme="minorHAnsi"/>
          <w:sz w:val="22"/>
          <w:szCs w:val="22"/>
        </w:rPr>
        <w:t xml:space="preserve"> </w:t>
      </w:r>
      <w:r w:rsidR="004659B6">
        <w:rPr>
          <w:rFonts w:cstheme="minorHAnsi"/>
          <w:sz w:val="22"/>
          <w:szCs w:val="22"/>
        </w:rPr>
        <w:t>During shifts</w:t>
      </w:r>
      <w:r w:rsidR="00124498">
        <w:rPr>
          <w:rFonts w:cstheme="minorHAnsi"/>
          <w:sz w:val="22"/>
          <w:szCs w:val="22"/>
        </w:rPr>
        <w:t xml:space="preserve"> of ‘increased risk conditions’</w:t>
      </w:r>
      <w:r w:rsidR="00031EF2">
        <w:rPr>
          <w:rFonts w:cstheme="minorHAnsi"/>
          <w:sz w:val="22"/>
          <w:szCs w:val="22"/>
        </w:rPr>
        <w:t xml:space="preserve"> (</w:t>
      </w:r>
      <w:r w:rsidR="0007306F">
        <w:rPr>
          <w:rFonts w:cstheme="minorHAnsi"/>
          <w:sz w:val="22"/>
          <w:szCs w:val="22"/>
        </w:rPr>
        <w:t>95 degrees or higher, unhealthy air quality (</w:t>
      </w:r>
      <w:r w:rsidR="003C66B6">
        <w:rPr>
          <w:rFonts w:cstheme="minorHAnsi"/>
          <w:sz w:val="22"/>
          <w:szCs w:val="22"/>
        </w:rPr>
        <w:t xml:space="preserve">AQI of </w:t>
      </w:r>
      <w:r w:rsidR="00F524AF">
        <w:rPr>
          <w:rFonts w:cstheme="minorHAnsi"/>
          <w:sz w:val="22"/>
          <w:szCs w:val="22"/>
        </w:rPr>
        <w:t>151 or higher)</w:t>
      </w:r>
      <w:r w:rsidR="00A27E33">
        <w:rPr>
          <w:rFonts w:cstheme="minorHAnsi"/>
          <w:sz w:val="22"/>
          <w:szCs w:val="22"/>
        </w:rPr>
        <w:t xml:space="preserve">, shifts over 12 hours, </w:t>
      </w:r>
      <w:r w:rsidR="00EF266E">
        <w:rPr>
          <w:rFonts w:cstheme="minorHAnsi"/>
          <w:sz w:val="22"/>
          <w:szCs w:val="22"/>
        </w:rPr>
        <w:t xml:space="preserve">the requirement of heavy clothing or the </w:t>
      </w:r>
      <w:r w:rsidR="005C28F7">
        <w:rPr>
          <w:rFonts w:cstheme="minorHAnsi"/>
          <w:sz w:val="22"/>
          <w:szCs w:val="22"/>
        </w:rPr>
        <w:t xml:space="preserve">employee’s </w:t>
      </w:r>
      <w:r w:rsidR="00EF266E">
        <w:rPr>
          <w:rFonts w:cstheme="minorHAnsi"/>
          <w:sz w:val="22"/>
          <w:szCs w:val="22"/>
        </w:rPr>
        <w:t>first four days of work for the employer in over a month</w:t>
      </w:r>
      <w:r w:rsidR="005C28F7">
        <w:rPr>
          <w:rFonts w:cstheme="minorHAnsi"/>
          <w:sz w:val="22"/>
          <w:szCs w:val="22"/>
        </w:rPr>
        <w:t>)</w:t>
      </w:r>
      <w:r w:rsidR="00BD5B0C">
        <w:rPr>
          <w:rFonts w:cstheme="minorHAnsi"/>
          <w:sz w:val="22"/>
          <w:szCs w:val="22"/>
        </w:rPr>
        <w:t xml:space="preserve"> an employer must provide </w:t>
      </w:r>
      <w:r w:rsidR="00DD520B">
        <w:rPr>
          <w:rFonts w:cstheme="minorHAnsi"/>
          <w:sz w:val="22"/>
          <w:szCs w:val="22"/>
        </w:rPr>
        <w:t>10 minutes of rest every 2 hours</w:t>
      </w:r>
      <w:r w:rsidR="004765A9">
        <w:rPr>
          <w:rFonts w:cstheme="minorHAnsi"/>
          <w:sz w:val="22"/>
          <w:szCs w:val="22"/>
        </w:rPr>
        <w:t xml:space="preserve"> and provide notice to their employees of the </w:t>
      </w:r>
      <w:r w:rsidR="002633D4">
        <w:rPr>
          <w:rFonts w:cstheme="minorHAnsi"/>
          <w:sz w:val="22"/>
          <w:szCs w:val="22"/>
        </w:rPr>
        <w:t>increased risk conditions.</w:t>
      </w:r>
      <w:r w:rsidR="00513C09">
        <w:rPr>
          <w:rFonts w:cstheme="minorHAnsi"/>
          <w:sz w:val="22"/>
          <w:szCs w:val="22"/>
        </w:rPr>
        <w:t xml:space="preserve"> There are other safety procedures </w:t>
      </w:r>
      <w:r w:rsidR="00986C1C">
        <w:rPr>
          <w:rFonts w:cstheme="minorHAnsi"/>
          <w:sz w:val="22"/>
          <w:szCs w:val="22"/>
        </w:rPr>
        <w:t xml:space="preserve">that must be implemented by employers such as </w:t>
      </w:r>
      <w:r w:rsidR="00E60E00">
        <w:rPr>
          <w:rFonts w:cstheme="minorHAnsi"/>
          <w:sz w:val="22"/>
          <w:szCs w:val="22"/>
        </w:rPr>
        <w:t>a plan for communication, monitoring and emergency response</w:t>
      </w:r>
      <w:r w:rsidR="00235BFA">
        <w:rPr>
          <w:rFonts w:cstheme="minorHAnsi"/>
          <w:sz w:val="22"/>
          <w:szCs w:val="22"/>
        </w:rPr>
        <w:t xml:space="preserve"> as well as </w:t>
      </w:r>
      <w:r w:rsidR="00E7438C">
        <w:rPr>
          <w:rFonts w:cstheme="minorHAnsi"/>
          <w:sz w:val="22"/>
          <w:szCs w:val="22"/>
        </w:rPr>
        <w:t>an annual heat stress training.</w:t>
      </w:r>
    </w:p>
    <w:p w14:paraId="2FEA836C" w14:textId="489845D8" w:rsidR="001D6EDC" w:rsidRDefault="001D6EDC">
      <w:pPr>
        <w:rPr>
          <w:rFonts w:cstheme="minorHAnsi"/>
          <w:color w:val="FF0000"/>
          <w:sz w:val="22"/>
          <w:szCs w:val="22"/>
        </w:rPr>
      </w:pPr>
    </w:p>
    <w:p w14:paraId="14BC4AA9" w14:textId="3D9BC8E4" w:rsidR="0008245A" w:rsidRDefault="0008245A">
      <w:pPr>
        <w:rPr>
          <w:rFonts w:cstheme="minorHAnsi"/>
          <w:color w:val="FF0000"/>
          <w:sz w:val="22"/>
          <w:szCs w:val="22"/>
        </w:rPr>
      </w:pPr>
    </w:p>
    <w:p w14:paraId="1C7696A4" w14:textId="26B11754" w:rsidR="00635F46" w:rsidRDefault="00635F46">
      <w:pPr>
        <w:rPr>
          <w:rFonts w:cstheme="minorHAnsi"/>
          <w:color w:val="FF0000"/>
          <w:sz w:val="22"/>
          <w:szCs w:val="22"/>
        </w:rPr>
      </w:pPr>
    </w:p>
    <w:p w14:paraId="72D8BCD1" w14:textId="7FD08CD1" w:rsidR="00635F46" w:rsidRDefault="00635F46">
      <w:pPr>
        <w:rPr>
          <w:rFonts w:cstheme="minorHAnsi"/>
          <w:color w:val="FF0000"/>
          <w:sz w:val="22"/>
          <w:szCs w:val="22"/>
        </w:rPr>
      </w:pPr>
    </w:p>
    <w:p w14:paraId="7EB72788" w14:textId="77777777" w:rsidR="00635F46" w:rsidRDefault="00635F46">
      <w:pPr>
        <w:rPr>
          <w:rFonts w:cstheme="minorHAnsi"/>
          <w:sz w:val="22"/>
          <w:szCs w:val="22"/>
        </w:rPr>
      </w:pPr>
    </w:p>
    <w:p w14:paraId="4A69C28B" w14:textId="11D125C8" w:rsidR="007C5A65" w:rsidRPr="00176267" w:rsidRDefault="007C5A65">
      <w:pPr>
        <w:rPr>
          <w:rFonts w:cstheme="minorHAnsi"/>
          <w:sz w:val="22"/>
          <w:szCs w:val="22"/>
        </w:rPr>
      </w:pPr>
      <w:r w:rsidRPr="00176267">
        <w:rPr>
          <w:rFonts w:cstheme="minorHAnsi"/>
          <w:sz w:val="22"/>
          <w:szCs w:val="22"/>
        </w:rPr>
        <w:lastRenderedPageBreak/>
        <w:t xml:space="preserve">The use of a short-handled hoe for weeding/thinning in a stooped, kneeling or squatting position is prohibited </w:t>
      </w:r>
      <w:r w:rsidRPr="00176267">
        <w:rPr>
          <w:rFonts w:cstheme="minorHAnsi"/>
          <w:color w:val="FF0000"/>
          <w:sz w:val="22"/>
          <w:szCs w:val="22"/>
        </w:rPr>
        <w:t>effective immediately.</w:t>
      </w:r>
    </w:p>
    <w:p w14:paraId="34B50EAF" w14:textId="77777777" w:rsidR="00781804" w:rsidRDefault="00781804">
      <w:pPr>
        <w:rPr>
          <w:rFonts w:cstheme="minorHAnsi"/>
          <w:color w:val="FF0000"/>
          <w:sz w:val="22"/>
          <w:szCs w:val="22"/>
        </w:rPr>
      </w:pPr>
    </w:p>
    <w:p w14:paraId="74896369" w14:textId="510E8299" w:rsidR="007C5A65" w:rsidRPr="00176267" w:rsidRDefault="007C5A65">
      <w:pPr>
        <w:rPr>
          <w:rFonts w:cstheme="minorHAnsi"/>
          <w:sz w:val="22"/>
          <w:szCs w:val="22"/>
        </w:rPr>
      </w:pPr>
      <w:r w:rsidRPr="00176267">
        <w:rPr>
          <w:rFonts w:cstheme="minorHAnsi"/>
          <w:color w:val="FF0000"/>
          <w:sz w:val="22"/>
          <w:szCs w:val="22"/>
        </w:rPr>
        <w:t>Beginning Jan 1, 2022</w:t>
      </w:r>
      <w:r w:rsidRPr="00176267">
        <w:rPr>
          <w:rFonts w:cstheme="minorHAnsi"/>
          <w:sz w:val="22"/>
          <w:szCs w:val="22"/>
        </w:rPr>
        <w:t>, a worker may only hand weed or thin for up to 20% of their weekly time unless the farm fits into the following categories:</w:t>
      </w:r>
    </w:p>
    <w:p w14:paraId="022B7FCF" w14:textId="4E6A8FED" w:rsidR="007C5A65" w:rsidRPr="00176267" w:rsidRDefault="007C5A65">
      <w:pPr>
        <w:rPr>
          <w:rFonts w:cstheme="minorHAnsi"/>
          <w:sz w:val="22"/>
          <w:szCs w:val="22"/>
        </w:rPr>
      </w:pPr>
      <w:r w:rsidRPr="00176267">
        <w:rPr>
          <w:rFonts w:cstheme="minorHAnsi"/>
          <w:sz w:val="22"/>
          <w:szCs w:val="22"/>
        </w:rPr>
        <w:tab/>
        <w:t>Thinning of high density crops planted less than 2 inches apart</w:t>
      </w:r>
    </w:p>
    <w:p w14:paraId="7DC332D8" w14:textId="48BDCD70" w:rsidR="007C5A65" w:rsidRPr="00176267" w:rsidRDefault="007C5A65">
      <w:pPr>
        <w:rPr>
          <w:rFonts w:cstheme="minorHAnsi"/>
          <w:sz w:val="22"/>
          <w:szCs w:val="22"/>
        </w:rPr>
      </w:pPr>
      <w:r w:rsidRPr="00176267">
        <w:rPr>
          <w:rFonts w:cstheme="minorHAnsi"/>
          <w:sz w:val="22"/>
          <w:szCs w:val="22"/>
        </w:rPr>
        <w:tab/>
        <w:t>Hand weeding/thinning at a certified organic farm</w:t>
      </w:r>
    </w:p>
    <w:p w14:paraId="1A69C15A" w14:textId="77777777" w:rsidR="007C5A65" w:rsidRPr="00176267" w:rsidRDefault="007C5A65">
      <w:pPr>
        <w:rPr>
          <w:rFonts w:cstheme="minorHAnsi"/>
          <w:sz w:val="22"/>
          <w:szCs w:val="22"/>
        </w:rPr>
      </w:pPr>
      <w:r w:rsidRPr="00176267">
        <w:rPr>
          <w:rFonts w:cstheme="minorHAnsi"/>
          <w:sz w:val="22"/>
          <w:szCs w:val="22"/>
        </w:rPr>
        <w:tab/>
        <w:t>Hand weeding/thinning/tending seedlings</w:t>
      </w:r>
    </w:p>
    <w:p w14:paraId="56FA8C90" w14:textId="4C301E00" w:rsidR="007C5A65" w:rsidRPr="00176267" w:rsidRDefault="007C5A65" w:rsidP="007C5A65">
      <w:pPr>
        <w:ind w:left="720"/>
        <w:rPr>
          <w:rFonts w:cstheme="minorHAnsi"/>
          <w:sz w:val="22"/>
          <w:szCs w:val="22"/>
        </w:rPr>
      </w:pPr>
      <w:r w:rsidRPr="00176267">
        <w:rPr>
          <w:rFonts w:cstheme="minorHAnsi"/>
          <w:sz w:val="22"/>
          <w:szCs w:val="22"/>
        </w:rPr>
        <w:t>Hand weeding/thinning/tending crops in planters or tubs where the opening does not exceed 15 inches</w:t>
      </w:r>
    </w:p>
    <w:p w14:paraId="41E9A816" w14:textId="77777777" w:rsidR="007C5A65" w:rsidRPr="00176267" w:rsidRDefault="007C5A65">
      <w:pPr>
        <w:rPr>
          <w:rFonts w:cstheme="minorHAnsi"/>
          <w:sz w:val="22"/>
          <w:szCs w:val="22"/>
        </w:rPr>
      </w:pPr>
      <w:r w:rsidRPr="00176267">
        <w:rPr>
          <w:rFonts w:cstheme="minorHAnsi"/>
          <w:sz w:val="22"/>
          <w:szCs w:val="22"/>
        </w:rPr>
        <w:tab/>
        <w:t>Seeding, planting, transplanting, harvesting by hand or with a hand tool</w:t>
      </w:r>
    </w:p>
    <w:p w14:paraId="26FEF3D5" w14:textId="77777777" w:rsidR="007C5A65" w:rsidRPr="00176267" w:rsidRDefault="007C5A65">
      <w:pPr>
        <w:rPr>
          <w:rFonts w:cstheme="minorHAnsi"/>
          <w:sz w:val="22"/>
          <w:szCs w:val="22"/>
        </w:rPr>
      </w:pPr>
      <w:r w:rsidRPr="00176267">
        <w:rPr>
          <w:rFonts w:cstheme="minorHAnsi"/>
          <w:sz w:val="22"/>
          <w:szCs w:val="22"/>
        </w:rPr>
        <w:tab/>
        <w:t>Hand weeding/thinning/tending crops in plastic mulch</w:t>
      </w:r>
    </w:p>
    <w:p w14:paraId="491CC722" w14:textId="77777777" w:rsidR="00991461" w:rsidRDefault="00991461">
      <w:pPr>
        <w:rPr>
          <w:rFonts w:cstheme="minorHAnsi"/>
          <w:sz w:val="22"/>
          <w:szCs w:val="22"/>
        </w:rPr>
      </w:pPr>
    </w:p>
    <w:p w14:paraId="20948A45" w14:textId="0FB7305C" w:rsidR="007C5A65" w:rsidRPr="006D7D72" w:rsidRDefault="007C5A65">
      <w:pPr>
        <w:rPr>
          <w:rFonts w:cstheme="minorHAnsi"/>
          <w:sz w:val="22"/>
          <w:szCs w:val="22"/>
        </w:rPr>
      </w:pPr>
      <w:r w:rsidRPr="00176267">
        <w:rPr>
          <w:rFonts w:cstheme="minorHAnsi"/>
          <w:sz w:val="22"/>
          <w:szCs w:val="22"/>
        </w:rPr>
        <w:t xml:space="preserve">CO Dept of Ag </w:t>
      </w:r>
      <w:r w:rsidR="000B5E58">
        <w:rPr>
          <w:rFonts w:cstheme="minorHAnsi"/>
          <w:sz w:val="22"/>
          <w:szCs w:val="22"/>
        </w:rPr>
        <w:t>ha</w:t>
      </w:r>
      <w:r w:rsidR="00E66246">
        <w:rPr>
          <w:rFonts w:cstheme="minorHAnsi"/>
          <w:sz w:val="22"/>
          <w:szCs w:val="22"/>
        </w:rPr>
        <w:t>s</w:t>
      </w:r>
      <w:r w:rsidRPr="00176267">
        <w:rPr>
          <w:rFonts w:cstheme="minorHAnsi"/>
          <w:sz w:val="22"/>
          <w:szCs w:val="22"/>
        </w:rPr>
        <w:t xml:space="preserve"> promulgate</w:t>
      </w:r>
      <w:r w:rsidR="000B5E58">
        <w:rPr>
          <w:rFonts w:cstheme="minorHAnsi"/>
          <w:sz w:val="22"/>
          <w:szCs w:val="22"/>
        </w:rPr>
        <w:t>d</w:t>
      </w:r>
      <w:r w:rsidRPr="00176267">
        <w:rPr>
          <w:rFonts w:cstheme="minorHAnsi"/>
          <w:sz w:val="22"/>
          <w:szCs w:val="22"/>
        </w:rPr>
        <w:t xml:space="preserve"> rules for two other categories for a hand weeding/thinning exemption; farms transitioning to organic and individual farm variances if they don’t fit within the above categories but can demonstrate the need to hand weed/thin more than 20% of a weekly workers time. They will </w:t>
      </w:r>
      <w:r w:rsidR="001339C4">
        <w:rPr>
          <w:rFonts w:cstheme="minorHAnsi"/>
          <w:sz w:val="22"/>
          <w:szCs w:val="22"/>
        </w:rPr>
        <w:t>be</w:t>
      </w:r>
      <w:r w:rsidRPr="00176267">
        <w:rPr>
          <w:rFonts w:cstheme="minorHAnsi"/>
          <w:sz w:val="22"/>
          <w:szCs w:val="22"/>
        </w:rPr>
        <w:t xml:space="preserve"> </w:t>
      </w:r>
      <w:r w:rsidRPr="00176267">
        <w:rPr>
          <w:rFonts w:cstheme="minorHAnsi"/>
          <w:color w:val="FF0000"/>
          <w:sz w:val="22"/>
          <w:szCs w:val="22"/>
        </w:rPr>
        <w:t>in effect on Jan 31, 2022.</w:t>
      </w:r>
      <w:r w:rsidR="006D7D72">
        <w:rPr>
          <w:rFonts w:cstheme="minorHAnsi"/>
          <w:color w:val="FF0000"/>
          <w:sz w:val="22"/>
          <w:szCs w:val="22"/>
        </w:rPr>
        <w:t xml:space="preserve"> </w:t>
      </w:r>
      <w:r w:rsidR="0020732E">
        <w:rPr>
          <w:rFonts w:cstheme="minorHAnsi"/>
          <w:sz w:val="22"/>
          <w:szCs w:val="22"/>
        </w:rPr>
        <w:t xml:space="preserve">Proposed rules include a variance </w:t>
      </w:r>
      <w:r w:rsidR="00EC610A">
        <w:rPr>
          <w:rFonts w:cstheme="minorHAnsi"/>
          <w:sz w:val="22"/>
          <w:szCs w:val="22"/>
        </w:rPr>
        <w:t xml:space="preserve">that can be obtained when an employer demonstrates that additional hand weeding or thinning </w:t>
      </w:r>
      <w:r w:rsidR="000847A3">
        <w:rPr>
          <w:rFonts w:cstheme="minorHAnsi"/>
          <w:sz w:val="22"/>
          <w:szCs w:val="22"/>
        </w:rPr>
        <w:t>is</w:t>
      </w:r>
      <w:r w:rsidR="00B10BFD">
        <w:rPr>
          <w:rFonts w:cstheme="minorHAnsi"/>
          <w:sz w:val="22"/>
          <w:szCs w:val="22"/>
        </w:rPr>
        <w:t xml:space="preserve"> not prolonged or</w:t>
      </w:r>
      <w:r w:rsidR="000847A3">
        <w:rPr>
          <w:rFonts w:cstheme="minorHAnsi"/>
          <w:sz w:val="22"/>
          <w:szCs w:val="22"/>
        </w:rPr>
        <w:t xml:space="preserve"> </w:t>
      </w:r>
      <w:r w:rsidR="00B10BFD">
        <w:rPr>
          <w:rFonts w:cstheme="minorHAnsi"/>
          <w:sz w:val="22"/>
          <w:szCs w:val="22"/>
        </w:rPr>
        <w:t>un</w:t>
      </w:r>
      <w:r w:rsidR="000847A3">
        <w:rPr>
          <w:rFonts w:cstheme="minorHAnsi"/>
          <w:sz w:val="22"/>
          <w:szCs w:val="22"/>
        </w:rPr>
        <w:t>necessary</w:t>
      </w:r>
      <w:r w:rsidR="00B10BFD">
        <w:rPr>
          <w:rFonts w:cstheme="minorHAnsi"/>
          <w:sz w:val="22"/>
          <w:szCs w:val="22"/>
        </w:rPr>
        <w:t>, there is no suitable alternative</w:t>
      </w:r>
      <w:r w:rsidR="00096C01">
        <w:rPr>
          <w:rFonts w:cstheme="minorHAnsi"/>
          <w:sz w:val="22"/>
          <w:szCs w:val="22"/>
        </w:rPr>
        <w:t xml:space="preserve"> and they have an integrated weed management strategy that </w:t>
      </w:r>
      <w:r w:rsidR="00594435">
        <w:rPr>
          <w:rFonts w:cstheme="minorHAnsi"/>
          <w:sz w:val="22"/>
          <w:szCs w:val="22"/>
        </w:rPr>
        <w:t>utilizes processes in addition to hand weeding and thinning. There is also a proposed rule for</w:t>
      </w:r>
      <w:r w:rsidR="0074690D">
        <w:rPr>
          <w:rFonts w:cstheme="minorHAnsi"/>
          <w:sz w:val="22"/>
          <w:szCs w:val="22"/>
        </w:rPr>
        <w:t xml:space="preserve"> a variance for </w:t>
      </w:r>
      <w:r w:rsidR="00677A39">
        <w:rPr>
          <w:rFonts w:cstheme="minorHAnsi"/>
          <w:sz w:val="22"/>
          <w:szCs w:val="22"/>
        </w:rPr>
        <w:t>operations that are transitioning to certified organic.</w:t>
      </w:r>
      <w:r w:rsidR="000847A3">
        <w:rPr>
          <w:rFonts w:cstheme="minorHAnsi"/>
          <w:sz w:val="22"/>
          <w:szCs w:val="22"/>
        </w:rPr>
        <w:t xml:space="preserve">  </w:t>
      </w:r>
    </w:p>
    <w:p w14:paraId="37DAAB90" w14:textId="77777777" w:rsidR="00991461" w:rsidRDefault="00991461">
      <w:pPr>
        <w:rPr>
          <w:rFonts w:cstheme="minorHAnsi"/>
          <w:sz w:val="22"/>
          <w:szCs w:val="22"/>
        </w:rPr>
      </w:pPr>
    </w:p>
    <w:p w14:paraId="347F2591" w14:textId="70102EA7" w:rsidR="007C5A65" w:rsidRPr="00176267" w:rsidRDefault="007C5A65">
      <w:pPr>
        <w:rPr>
          <w:rFonts w:cstheme="minorHAnsi"/>
          <w:sz w:val="22"/>
          <w:szCs w:val="22"/>
        </w:rPr>
      </w:pPr>
      <w:r w:rsidRPr="00176267">
        <w:rPr>
          <w:rFonts w:cstheme="minorHAnsi"/>
          <w:sz w:val="22"/>
          <w:szCs w:val="22"/>
        </w:rPr>
        <w:t xml:space="preserve">Employers must provide 5 minute paid rest periods for workers while hand weeding/thinning. These breaks should occur in the middle of work periods and there should be at least 15 minutes of rest every 4 hours.   </w:t>
      </w:r>
    </w:p>
    <w:p w14:paraId="0C0F901C" w14:textId="77777777" w:rsidR="00F03423" w:rsidRDefault="00F03423">
      <w:pPr>
        <w:rPr>
          <w:rFonts w:cstheme="minorHAnsi"/>
          <w:sz w:val="22"/>
          <w:szCs w:val="22"/>
        </w:rPr>
      </w:pPr>
    </w:p>
    <w:p w14:paraId="2144992C" w14:textId="5FDF1403" w:rsidR="007C5A65" w:rsidRPr="00176267" w:rsidRDefault="007C5A65">
      <w:pPr>
        <w:rPr>
          <w:rFonts w:cstheme="minorHAnsi"/>
          <w:sz w:val="22"/>
          <w:szCs w:val="22"/>
        </w:rPr>
      </w:pPr>
      <w:r w:rsidRPr="00176267">
        <w:rPr>
          <w:rFonts w:cstheme="minorHAnsi"/>
          <w:sz w:val="22"/>
          <w:szCs w:val="22"/>
        </w:rPr>
        <w:t>Employers shall provide gloves and knee pads as necessary.</w:t>
      </w:r>
    </w:p>
    <w:p w14:paraId="0A9C767A" w14:textId="77777777" w:rsidR="007C5A65" w:rsidRPr="00176267" w:rsidRDefault="007C5A65">
      <w:pPr>
        <w:rPr>
          <w:rFonts w:cstheme="minorHAnsi"/>
          <w:sz w:val="22"/>
          <w:szCs w:val="22"/>
        </w:rPr>
      </w:pPr>
    </w:p>
    <w:p w14:paraId="4540DDC8" w14:textId="327E8F7F" w:rsidR="007C5A65" w:rsidRPr="00176267" w:rsidRDefault="007C5A65">
      <w:pPr>
        <w:rPr>
          <w:rFonts w:cstheme="minorHAnsi"/>
          <w:sz w:val="22"/>
          <w:szCs w:val="22"/>
        </w:rPr>
      </w:pPr>
      <w:r w:rsidRPr="00176267">
        <w:rPr>
          <w:rFonts w:cstheme="minorHAnsi"/>
          <w:b/>
          <w:bCs/>
          <w:sz w:val="22"/>
          <w:szCs w:val="22"/>
        </w:rPr>
        <w:t xml:space="preserve">Employer Provided Housing </w:t>
      </w:r>
      <w:r w:rsidRPr="00176267">
        <w:rPr>
          <w:rFonts w:cstheme="minorHAnsi"/>
          <w:color w:val="FF0000"/>
          <w:sz w:val="22"/>
          <w:szCs w:val="22"/>
        </w:rPr>
        <w:t>(effective immediately)</w:t>
      </w:r>
    </w:p>
    <w:p w14:paraId="5AF2F622" w14:textId="77777777" w:rsidR="007C5A65" w:rsidRPr="00176267" w:rsidRDefault="007C5A65">
      <w:pPr>
        <w:rPr>
          <w:rFonts w:cstheme="minorHAnsi"/>
          <w:sz w:val="22"/>
          <w:szCs w:val="22"/>
        </w:rPr>
      </w:pPr>
      <w:r w:rsidRPr="00176267">
        <w:rPr>
          <w:rFonts w:cstheme="minorHAnsi"/>
          <w:sz w:val="22"/>
          <w:szCs w:val="22"/>
        </w:rPr>
        <w:t>During a public health emergency an employer must provide each worker with:</w:t>
      </w:r>
    </w:p>
    <w:p w14:paraId="33978E05" w14:textId="77777777" w:rsidR="00F03423" w:rsidRDefault="00F03423">
      <w:pPr>
        <w:rPr>
          <w:rFonts w:cstheme="minorHAnsi"/>
          <w:sz w:val="22"/>
          <w:szCs w:val="22"/>
        </w:rPr>
      </w:pPr>
    </w:p>
    <w:p w14:paraId="6774E850" w14:textId="0E73790C" w:rsidR="007C5A65" w:rsidRPr="00176267" w:rsidRDefault="009C176D">
      <w:pPr>
        <w:rPr>
          <w:rFonts w:cstheme="minorHAnsi"/>
          <w:sz w:val="22"/>
          <w:szCs w:val="22"/>
        </w:rPr>
      </w:pPr>
      <w:r>
        <w:rPr>
          <w:rFonts w:cstheme="minorHAnsi"/>
          <w:sz w:val="22"/>
          <w:szCs w:val="22"/>
        </w:rPr>
        <w:t xml:space="preserve">80 </w:t>
      </w:r>
      <w:r w:rsidR="007C5A65" w:rsidRPr="00176267">
        <w:rPr>
          <w:rFonts w:cstheme="minorHAnsi"/>
          <w:sz w:val="22"/>
          <w:szCs w:val="22"/>
        </w:rPr>
        <w:t>square feet of living space for single occupancy units</w:t>
      </w:r>
    </w:p>
    <w:p w14:paraId="4993095F" w14:textId="77777777" w:rsidR="00F03423" w:rsidRDefault="00F03423">
      <w:pPr>
        <w:rPr>
          <w:rFonts w:cstheme="minorHAnsi"/>
          <w:sz w:val="22"/>
          <w:szCs w:val="22"/>
        </w:rPr>
      </w:pPr>
    </w:p>
    <w:p w14:paraId="5558857D" w14:textId="583021F1" w:rsidR="007C5A65" w:rsidRPr="00176267" w:rsidRDefault="007C5A65">
      <w:pPr>
        <w:rPr>
          <w:rFonts w:cstheme="minorHAnsi"/>
          <w:sz w:val="22"/>
          <w:szCs w:val="22"/>
        </w:rPr>
      </w:pPr>
      <w:r w:rsidRPr="00176267">
        <w:rPr>
          <w:rFonts w:cstheme="minorHAnsi"/>
          <w:sz w:val="22"/>
          <w:szCs w:val="22"/>
        </w:rPr>
        <w:t>120 square feet sleeping quarters and 120 square feet cooking/eating areas for combined housing</w:t>
      </w:r>
    </w:p>
    <w:p w14:paraId="004414C8" w14:textId="77777777" w:rsidR="00F03423" w:rsidRDefault="00F03423">
      <w:pPr>
        <w:rPr>
          <w:rFonts w:cstheme="minorHAnsi"/>
          <w:sz w:val="22"/>
          <w:szCs w:val="22"/>
        </w:rPr>
      </w:pPr>
    </w:p>
    <w:p w14:paraId="38C869BF" w14:textId="28DB4DCA" w:rsidR="007C5A65" w:rsidRPr="00176267" w:rsidRDefault="007C5A65">
      <w:pPr>
        <w:rPr>
          <w:rFonts w:cstheme="minorHAnsi"/>
          <w:sz w:val="22"/>
          <w:szCs w:val="22"/>
        </w:rPr>
      </w:pPr>
      <w:r w:rsidRPr="00176267">
        <w:rPr>
          <w:rFonts w:cstheme="minorHAnsi"/>
          <w:sz w:val="22"/>
          <w:szCs w:val="22"/>
        </w:rPr>
        <w:t>All housing shall have screened windows or have an air filtration system</w:t>
      </w:r>
    </w:p>
    <w:p w14:paraId="300D9FA9" w14:textId="77777777" w:rsidR="00F03423" w:rsidRDefault="00F03423">
      <w:pPr>
        <w:rPr>
          <w:rFonts w:cstheme="minorHAnsi"/>
          <w:sz w:val="22"/>
          <w:szCs w:val="22"/>
        </w:rPr>
      </w:pPr>
    </w:p>
    <w:p w14:paraId="34D66426" w14:textId="4EDDDA54" w:rsidR="007C5A65" w:rsidRPr="00176267" w:rsidRDefault="007C5A65">
      <w:pPr>
        <w:rPr>
          <w:rFonts w:cstheme="minorHAnsi"/>
          <w:sz w:val="22"/>
          <w:szCs w:val="22"/>
        </w:rPr>
      </w:pPr>
      <w:r w:rsidRPr="00176267">
        <w:rPr>
          <w:rFonts w:cstheme="minorHAnsi"/>
          <w:sz w:val="22"/>
          <w:szCs w:val="22"/>
        </w:rPr>
        <w:t>Allow Public Health and Environment to routinely inspect housing</w:t>
      </w:r>
    </w:p>
    <w:p w14:paraId="0A8C386F" w14:textId="77777777" w:rsidR="00F03423" w:rsidRDefault="00F03423">
      <w:pPr>
        <w:rPr>
          <w:rFonts w:cstheme="minorHAnsi"/>
          <w:sz w:val="22"/>
          <w:szCs w:val="22"/>
        </w:rPr>
      </w:pPr>
    </w:p>
    <w:p w14:paraId="52EFBB38" w14:textId="15B2E1C6" w:rsidR="007C5A65" w:rsidRPr="00176267" w:rsidRDefault="007C5A65">
      <w:pPr>
        <w:rPr>
          <w:rFonts w:cstheme="minorHAnsi"/>
          <w:sz w:val="22"/>
          <w:szCs w:val="22"/>
        </w:rPr>
      </w:pPr>
      <w:r w:rsidRPr="00176267">
        <w:rPr>
          <w:rFonts w:cstheme="minorHAnsi"/>
          <w:sz w:val="22"/>
          <w:szCs w:val="22"/>
        </w:rPr>
        <w:t xml:space="preserve">Employers must provide training for safety during a public health emergency including printed information that includes contact info for Migrant Farmworker Division of CO Legal Services and state and federal guidance concerning the public health emergency.  </w:t>
      </w:r>
      <w:r w:rsidRPr="00176267">
        <w:rPr>
          <w:rFonts w:cstheme="minorHAnsi"/>
          <w:sz w:val="22"/>
          <w:szCs w:val="22"/>
        </w:rPr>
        <w:tab/>
      </w:r>
    </w:p>
    <w:p w14:paraId="41C87825" w14:textId="42B5FF61" w:rsidR="007C5A65" w:rsidRPr="00176267" w:rsidRDefault="007C5A65">
      <w:pPr>
        <w:rPr>
          <w:rFonts w:cstheme="minorHAnsi"/>
          <w:sz w:val="22"/>
          <w:szCs w:val="22"/>
        </w:rPr>
      </w:pPr>
    </w:p>
    <w:p w14:paraId="5B130135" w14:textId="77777777" w:rsidR="007C5A65" w:rsidRPr="00176267" w:rsidRDefault="007C5A65">
      <w:pPr>
        <w:rPr>
          <w:rFonts w:cstheme="minorHAnsi"/>
          <w:sz w:val="22"/>
          <w:szCs w:val="22"/>
        </w:rPr>
      </w:pPr>
    </w:p>
    <w:sectPr w:rsidR="007C5A65" w:rsidRPr="00176267" w:rsidSect="009D1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15FF6"/>
    <w:multiLevelType w:val="hybridMultilevel"/>
    <w:tmpl w:val="73307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37A18"/>
    <w:multiLevelType w:val="hybridMultilevel"/>
    <w:tmpl w:val="705CDD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32308D"/>
    <w:multiLevelType w:val="hybridMultilevel"/>
    <w:tmpl w:val="843C8A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A31E9"/>
    <w:multiLevelType w:val="hybridMultilevel"/>
    <w:tmpl w:val="DB38ACA0"/>
    <w:lvl w:ilvl="0" w:tplc="5D7495A2">
      <w:numFmt w:val="bullet"/>
      <w:lvlText w:val="-"/>
      <w:lvlJc w:val="left"/>
      <w:pPr>
        <w:ind w:left="720" w:hanging="360"/>
      </w:pPr>
      <w:rPr>
        <w:rFonts w:ascii="Century Schoolbook" w:eastAsiaTheme="minorHAnsi" w:hAnsi="Century School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2A3022"/>
    <w:multiLevelType w:val="hybridMultilevel"/>
    <w:tmpl w:val="8B1C4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933B61"/>
    <w:multiLevelType w:val="hybridMultilevel"/>
    <w:tmpl w:val="4AC01C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65"/>
    <w:rsid w:val="000043BA"/>
    <w:rsid w:val="000238A8"/>
    <w:rsid w:val="00023A66"/>
    <w:rsid w:val="00031EF2"/>
    <w:rsid w:val="0007306F"/>
    <w:rsid w:val="0008245A"/>
    <w:rsid w:val="000847A3"/>
    <w:rsid w:val="00096C01"/>
    <w:rsid w:val="000A1188"/>
    <w:rsid w:val="000A27C3"/>
    <w:rsid w:val="000B2C80"/>
    <w:rsid w:val="000B5E58"/>
    <w:rsid w:val="0010066C"/>
    <w:rsid w:val="001051E6"/>
    <w:rsid w:val="001125D0"/>
    <w:rsid w:val="0011571B"/>
    <w:rsid w:val="00124498"/>
    <w:rsid w:val="001339C4"/>
    <w:rsid w:val="00176267"/>
    <w:rsid w:val="00194317"/>
    <w:rsid w:val="001B5D03"/>
    <w:rsid w:val="001D6EDC"/>
    <w:rsid w:val="001E7FEB"/>
    <w:rsid w:val="00202C4B"/>
    <w:rsid w:val="0020732E"/>
    <w:rsid w:val="0021638E"/>
    <w:rsid w:val="00220692"/>
    <w:rsid w:val="002311DA"/>
    <w:rsid w:val="00235BFA"/>
    <w:rsid w:val="00247847"/>
    <w:rsid w:val="00255EDA"/>
    <w:rsid w:val="002633D4"/>
    <w:rsid w:val="0027033A"/>
    <w:rsid w:val="002706CF"/>
    <w:rsid w:val="00281E48"/>
    <w:rsid w:val="0029364E"/>
    <w:rsid w:val="002A6736"/>
    <w:rsid w:val="002B5852"/>
    <w:rsid w:val="002B73C9"/>
    <w:rsid w:val="003601F3"/>
    <w:rsid w:val="00364C50"/>
    <w:rsid w:val="00390392"/>
    <w:rsid w:val="003A0BE7"/>
    <w:rsid w:val="003C102D"/>
    <w:rsid w:val="003C58F1"/>
    <w:rsid w:val="003C66B6"/>
    <w:rsid w:val="003F27CA"/>
    <w:rsid w:val="00406A91"/>
    <w:rsid w:val="00420A14"/>
    <w:rsid w:val="0042542C"/>
    <w:rsid w:val="004322F0"/>
    <w:rsid w:val="0046498E"/>
    <w:rsid w:val="004659B6"/>
    <w:rsid w:val="004765A9"/>
    <w:rsid w:val="0048693D"/>
    <w:rsid w:val="004A7C62"/>
    <w:rsid w:val="004C16AE"/>
    <w:rsid w:val="004C6FA5"/>
    <w:rsid w:val="004D0E73"/>
    <w:rsid w:val="004E45F1"/>
    <w:rsid w:val="004F4C1F"/>
    <w:rsid w:val="004F7D11"/>
    <w:rsid w:val="00502F80"/>
    <w:rsid w:val="005033D2"/>
    <w:rsid w:val="00513C09"/>
    <w:rsid w:val="00557A01"/>
    <w:rsid w:val="00572804"/>
    <w:rsid w:val="00584A2D"/>
    <w:rsid w:val="00594435"/>
    <w:rsid w:val="005C28F7"/>
    <w:rsid w:val="005D1414"/>
    <w:rsid w:val="006259CF"/>
    <w:rsid w:val="00635F46"/>
    <w:rsid w:val="00667CCB"/>
    <w:rsid w:val="00677A39"/>
    <w:rsid w:val="006B2B21"/>
    <w:rsid w:val="006B4DB5"/>
    <w:rsid w:val="006B742F"/>
    <w:rsid w:val="006C7738"/>
    <w:rsid w:val="006D7D72"/>
    <w:rsid w:val="006E505D"/>
    <w:rsid w:val="00707D26"/>
    <w:rsid w:val="00710793"/>
    <w:rsid w:val="0071460C"/>
    <w:rsid w:val="00714BE2"/>
    <w:rsid w:val="00746835"/>
    <w:rsid w:val="0074690D"/>
    <w:rsid w:val="0076644E"/>
    <w:rsid w:val="00772761"/>
    <w:rsid w:val="00781804"/>
    <w:rsid w:val="007A3A21"/>
    <w:rsid w:val="007B2AF4"/>
    <w:rsid w:val="007C366B"/>
    <w:rsid w:val="007C5A65"/>
    <w:rsid w:val="00832E20"/>
    <w:rsid w:val="00852ABD"/>
    <w:rsid w:val="008567DD"/>
    <w:rsid w:val="008654C9"/>
    <w:rsid w:val="00875381"/>
    <w:rsid w:val="00884BC0"/>
    <w:rsid w:val="008861A6"/>
    <w:rsid w:val="008C4411"/>
    <w:rsid w:val="008C7F96"/>
    <w:rsid w:val="008F6B94"/>
    <w:rsid w:val="00916A75"/>
    <w:rsid w:val="0094250E"/>
    <w:rsid w:val="00943373"/>
    <w:rsid w:val="009540FB"/>
    <w:rsid w:val="00956B91"/>
    <w:rsid w:val="009711B5"/>
    <w:rsid w:val="009869EF"/>
    <w:rsid w:val="00986C1C"/>
    <w:rsid w:val="00991461"/>
    <w:rsid w:val="009A070A"/>
    <w:rsid w:val="009C176D"/>
    <w:rsid w:val="009C5300"/>
    <w:rsid w:val="009D18BE"/>
    <w:rsid w:val="009D684E"/>
    <w:rsid w:val="009E1BF8"/>
    <w:rsid w:val="009E7AA7"/>
    <w:rsid w:val="00A27E33"/>
    <w:rsid w:val="00A6392A"/>
    <w:rsid w:val="00A72C8D"/>
    <w:rsid w:val="00A82D3F"/>
    <w:rsid w:val="00A92000"/>
    <w:rsid w:val="00AD4CDF"/>
    <w:rsid w:val="00AE1E9E"/>
    <w:rsid w:val="00AE52FE"/>
    <w:rsid w:val="00B10BFD"/>
    <w:rsid w:val="00B252F7"/>
    <w:rsid w:val="00B420B0"/>
    <w:rsid w:val="00B628D3"/>
    <w:rsid w:val="00B66E4C"/>
    <w:rsid w:val="00B844F5"/>
    <w:rsid w:val="00B906F9"/>
    <w:rsid w:val="00BC5D71"/>
    <w:rsid w:val="00BD5B0C"/>
    <w:rsid w:val="00BE3390"/>
    <w:rsid w:val="00BE43CF"/>
    <w:rsid w:val="00BE4587"/>
    <w:rsid w:val="00BE7255"/>
    <w:rsid w:val="00C003B8"/>
    <w:rsid w:val="00C03F38"/>
    <w:rsid w:val="00C55BE5"/>
    <w:rsid w:val="00C563D0"/>
    <w:rsid w:val="00C724B3"/>
    <w:rsid w:val="00C7311A"/>
    <w:rsid w:val="00C8393B"/>
    <w:rsid w:val="00CC100E"/>
    <w:rsid w:val="00CC4462"/>
    <w:rsid w:val="00CC61BF"/>
    <w:rsid w:val="00CD4246"/>
    <w:rsid w:val="00CE56D5"/>
    <w:rsid w:val="00CF656B"/>
    <w:rsid w:val="00D1445A"/>
    <w:rsid w:val="00D2172F"/>
    <w:rsid w:val="00D271FA"/>
    <w:rsid w:val="00D744AD"/>
    <w:rsid w:val="00D86B15"/>
    <w:rsid w:val="00DA3809"/>
    <w:rsid w:val="00DC4EAC"/>
    <w:rsid w:val="00DD520B"/>
    <w:rsid w:val="00E058BA"/>
    <w:rsid w:val="00E13A7C"/>
    <w:rsid w:val="00E2279E"/>
    <w:rsid w:val="00E2579A"/>
    <w:rsid w:val="00E43377"/>
    <w:rsid w:val="00E47F82"/>
    <w:rsid w:val="00E60E00"/>
    <w:rsid w:val="00E62845"/>
    <w:rsid w:val="00E63167"/>
    <w:rsid w:val="00E66246"/>
    <w:rsid w:val="00E7438C"/>
    <w:rsid w:val="00E80393"/>
    <w:rsid w:val="00EA18BB"/>
    <w:rsid w:val="00EC610A"/>
    <w:rsid w:val="00ED15D3"/>
    <w:rsid w:val="00EF266E"/>
    <w:rsid w:val="00EF5BF0"/>
    <w:rsid w:val="00F03423"/>
    <w:rsid w:val="00F21F33"/>
    <w:rsid w:val="00F22DCD"/>
    <w:rsid w:val="00F41837"/>
    <w:rsid w:val="00F524AF"/>
    <w:rsid w:val="00F6663B"/>
    <w:rsid w:val="00F97ADA"/>
    <w:rsid w:val="00FA00E4"/>
    <w:rsid w:val="00FB411F"/>
    <w:rsid w:val="00FE1339"/>
    <w:rsid w:val="00FE1E14"/>
    <w:rsid w:val="00FF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6210"/>
  <w14:defaultImageDpi w14:val="32767"/>
  <w15:chartTrackingRefBased/>
  <w15:docId w15:val="{399D5855-1036-B84D-81AD-57DA6FAD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A65"/>
    <w:pPr>
      <w:spacing w:after="160" w:line="259" w:lineRule="auto"/>
      <w:ind w:left="720"/>
      <w:contextualSpacing/>
    </w:pPr>
    <w:rPr>
      <w:rFonts w:ascii="Century Schoolbook" w:hAnsi="Century Schoolbook"/>
    </w:rPr>
  </w:style>
  <w:style w:type="character" w:styleId="Hyperlink">
    <w:name w:val="Hyperlink"/>
    <w:basedOn w:val="DefaultParagraphFont"/>
    <w:uiPriority w:val="99"/>
    <w:unhideWhenUsed/>
    <w:rsid w:val="007C5A65"/>
    <w:rPr>
      <w:color w:val="0563C1" w:themeColor="hyperlink"/>
      <w:u w:val="single"/>
    </w:rPr>
  </w:style>
  <w:style w:type="character" w:styleId="UnresolvedMention">
    <w:name w:val="Unresolved Mention"/>
    <w:basedOn w:val="DefaultParagraphFont"/>
    <w:uiPriority w:val="99"/>
    <w:rsid w:val="007C5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colorado.gov/sites/default/files/2021a_087_signed.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9301</TotalTime>
  <Pages>4</Pages>
  <Words>1527</Words>
  <Characters>8710</Characters>
  <Application>Microsoft Office Word</Application>
  <DocSecurity>0</DocSecurity>
  <Lines>72</Lines>
  <Paragraphs>20</Paragraphs>
  <ScaleCrop>false</ScaleCrop>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Waldvogle</dc:creator>
  <cp:keywords/>
  <dc:description/>
  <cp:lastModifiedBy>Daniel Waldvogle</cp:lastModifiedBy>
  <cp:revision>193</cp:revision>
  <cp:lastPrinted>2022-01-17T19:46:00Z</cp:lastPrinted>
  <dcterms:created xsi:type="dcterms:W3CDTF">2021-06-29T14:32:00Z</dcterms:created>
  <dcterms:modified xsi:type="dcterms:W3CDTF">2022-02-13T03:05:00Z</dcterms:modified>
</cp:coreProperties>
</file>